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E5F6C">
        <w:rPr>
          <w:rFonts w:ascii="Times New Roman" w:hAnsi="Times New Roman" w:cs="Times New Roman"/>
          <w:b/>
          <w:sz w:val="16"/>
          <w:szCs w:val="16"/>
        </w:rPr>
        <w:t>“2025 – AÑO DE LA BANDERA OFICIAL</w:t>
      </w:r>
      <w:r w:rsidR="00241A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  <w:bookmarkStart w:id="0" w:name="_GoBack"/>
      <w:bookmarkEnd w:id="0"/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D40">
        <w:rPr>
          <w:rFonts w:ascii="Times New Roman" w:hAnsi="Times New Roman" w:cs="Times New Roman"/>
          <w:b/>
          <w:sz w:val="24"/>
          <w:szCs w:val="24"/>
          <w:u w:val="single"/>
        </w:rPr>
        <w:t>7918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2476AB">
      <w:pPr>
        <w:tabs>
          <w:tab w:val="left" w:pos="3261"/>
        </w:tabs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C65574">
        <w:rPr>
          <w:rFonts w:ascii="Times New Roman" w:hAnsi="Times New Roman" w:cs="Times New Roman"/>
          <w:b/>
          <w:sz w:val="24"/>
          <w:szCs w:val="24"/>
        </w:rPr>
        <w:t>.-</w:t>
      </w:r>
      <w:r w:rsidR="00C65574">
        <w:rPr>
          <w:rFonts w:ascii="Times New Roman" w:hAnsi="Times New Roman" w:cs="Times New Roman"/>
          <w:b/>
          <w:sz w:val="24"/>
          <w:szCs w:val="24"/>
        </w:rPr>
        <w:tab/>
      </w:r>
      <w:r w:rsidR="005F7E9A">
        <w:rPr>
          <w:rFonts w:ascii="Times New Roman" w:hAnsi="Times New Roman" w:cs="Times New Roman"/>
          <w:b/>
          <w:sz w:val="24"/>
          <w:szCs w:val="24"/>
        </w:rPr>
        <w:t>AUTORÍ</w:t>
      </w:r>
      <w:r w:rsidR="002476AB" w:rsidRPr="002476AB"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="002476AB" w:rsidRPr="002476AB">
        <w:rPr>
          <w:rFonts w:ascii="Times New Roman" w:hAnsi="Times New Roman" w:cs="Times New Roman"/>
          <w:sz w:val="24"/>
          <w:szCs w:val="24"/>
        </w:rPr>
        <w:t xml:space="preserve">al Departamento Ejecutivo Municipal a aceptar la oferta de donación con cargo efectuada por </w:t>
      </w:r>
      <w:r w:rsidR="002476AB" w:rsidRPr="002476AB">
        <w:rPr>
          <w:rFonts w:ascii="Times New Roman" w:hAnsi="Times New Roman" w:cs="Times New Roman"/>
          <w:sz w:val="24"/>
          <w:szCs w:val="24"/>
          <w:lang w:val="es-ES_tradnl"/>
        </w:rPr>
        <w:t xml:space="preserve">Mariano Boero Hughes, D.N.I. N° 18.095.480 y Patricio Boero Hughes, D.N.I. Nº 23.147.004, ambos con domicilio en Bv. 25 de Mayo 2195 de esta ciudad, en favor de la MUNICIPALIDAD DE LA CIUDAD DE SAN FRANCISCO, de 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 xml:space="preserve">la siguiente fracción. Un lote de terreno destinado a ser </w:t>
      </w:r>
      <w:r w:rsidR="00961C6B">
        <w:rPr>
          <w:rFonts w:ascii="Times New Roman" w:hAnsi="Times New Roman" w:cs="Times New Roman"/>
          <w:sz w:val="24"/>
          <w:szCs w:val="24"/>
          <w:lang w:val="es-AR"/>
        </w:rPr>
        <w:t>ocupado por calle FORTUNATO LACÁ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>MERA ubicado en la Ciudad de SAN FRANCISCO, Pedanía Juárez Celman, Departamento San Justo, Provincia de Córdoba</w:t>
      </w:r>
      <w:r w:rsidR="00961C6B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 xml:space="preserve"> perteneciente a la parcela con nomenclatura  municipal 02-00-000-4794 y provincial 30-02-52-23119-4794 (nueva nomenclatura urbana C:01-S:01-Mz</w:t>
      </w:r>
      <w:r w:rsidR="00961C6B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>.370), que se describe a continuación: Polígono H-C-D-E-G-H, que partiendo del vértice H, con ángulo de 129º01’06” y rumbo sudeste hasta el vértice C, mide 4.70m(lado H-C); desde el vértice C con ángulo de 184º32’00”, hasta el vértice D, mide 3.63m(lado C-D), colindando en ambos rumbos con Av. Maipú; desde el vértice D con ángulo de 46º26’00” hasta el vértice E, mide 329.66(lado D-E), colindando con parcela según provincia 23119-4694 y según municipalidad 02-00-000-4694; desde el vértice E con ángulo de 90°00’00” hasta el vértice G mide 6.21m</w:t>
      </w:r>
      <w:r w:rsidR="008922F0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 xml:space="preserve">(lado E-G) colindando con calle Colonizador Luis Genaro; desde el vértice G, con ángulo de 90°00’54” hasta </w:t>
      </w:r>
      <w:r w:rsidR="00961C6B">
        <w:rPr>
          <w:rFonts w:ascii="Times New Roman" w:hAnsi="Times New Roman" w:cs="Times New Roman"/>
          <w:sz w:val="24"/>
          <w:szCs w:val="24"/>
          <w:lang w:val="es-AR"/>
        </w:rPr>
        <w:t xml:space="preserve">el vértice H, mide 324.20m(lado 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 xml:space="preserve">G-H) colindando con resto de superficie del lote según provincia 23119-4794 y según municipalidad 02-00-000-4794, cerrando la figura con una superficie de 2040m2. El polígono H-C-D-E-G-H, </w:t>
      </w:r>
      <w:r w:rsidR="00961C6B">
        <w:rPr>
          <w:rFonts w:ascii="Times New Roman" w:hAnsi="Times New Roman" w:cs="Times New Roman"/>
          <w:sz w:val="24"/>
          <w:szCs w:val="24"/>
          <w:lang w:val="es-AR"/>
        </w:rPr>
        <w:t>destinado a calle Fortunato Lacá</w:t>
      </w:r>
      <w:r w:rsidR="002476AB" w:rsidRPr="002476AB">
        <w:rPr>
          <w:rFonts w:ascii="Times New Roman" w:hAnsi="Times New Roman" w:cs="Times New Roman"/>
          <w:sz w:val="24"/>
          <w:szCs w:val="24"/>
          <w:lang w:val="es-AR"/>
        </w:rPr>
        <w:t>mera es parte de una mayor superficie identificada como parcela provincial 23119-4794 y municipal 02-00-000-4794. Se adjunta croquis como parte integrante de la oferta de donación en Anexo I.</w:t>
      </w:r>
    </w:p>
    <w:p w:rsidR="00D67464" w:rsidRDefault="00C65574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2º).-</w:t>
      </w:r>
      <w:r w:rsidR="00D67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6AB" w:rsidRPr="002476AB">
        <w:rPr>
          <w:rFonts w:ascii="Times New Roman" w:hAnsi="Times New Roman" w:cs="Times New Roman"/>
          <w:sz w:val="24"/>
          <w:szCs w:val="24"/>
        </w:rPr>
        <w:t xml:space="preserve">La </w:t>
      </w:r>
      <w:r w:rsidR="002476AB" w:rsidRPr="002476AB">
        <w:rPr>
          <w:rFonts w:ascii="Times New Roman" w:hAnsi="Times New Roman" w:cs="Times New Roman"/>
          <w:sz w:val="24"/>
          <w:szCs w:val="24"/>
          <w:lang w:val="es-ES_tradnl"/>
        </w:rPr>
        <w:t>autorización precedente contempla la aceptación por el Departamento Ejecutivo Municipal de los cargos y/o condiciones resolutorias impuestas a la MUNICIPALIDAD DE SAN FRANCISCO por Mariano Boero Hughes y Patricio Boero Hughes, a saber: a) que la fracción de terreno objeto de la misma sea destinada a calle pública, para la prolong</w:t>
      </w:r>
      <w:r w:rsidR="00961C6B">
        <w:rPr>
          <w:rFonts w:ascii="Times New Roman" w:hAnsi="Times New Roman" w:cs="Times New Roman"/>
          <w:sz w:val="24"/>
          <w:szCs w:val="24"/>
          <w:lang w:val="es-ES_tradnl"/>
        </w:rPr>
        <w:t>ación de la calle Fortunato Lacá</w:t>
      </w:r>
      <w:r w:rsidR="002476AB" w:rsidRPr="002476AB">
        <w:rPr>
          <w:rFonts w:ascii="Times New Roman" w:hAnsi="Times New Roman" w:cs="Times New Roman"/>
          <w:sz w:val="24"/>
          <w:szCs w:val="24"/>
          <w:lang w:val="es-ES_tradnl"/>
        </w:rPr>
        <w:t xml:space="preserve">mera, desde calle Ramón Mestre hasta calle Colonizador Luis Genaro; como así también, que sean consideradas y/o tomadas a cuenta como parte de superficie destinada a calle y/o espacios verdes en una futura intervención -de Loteo o Subdivisión- de las parcelas restantes y colindantes de los Donantes; b) que la mayor superficie mantenga la condición tributaria que revisten a la fecha, hasta tanto aquella intervención se produzca; y sean a cargo de la donataria, las diferencias impositivas que en su caso resulten por eventuales modificaciones que a causa de la presente se produzcan respecto de la situación de los inmuebles en el ámbito Provincial y/o Municipal, como por ejemplo: sobre tasa baldío, cambio de </w:t>
      </w:r>
      <w:r w:rsidR="002476AB" w:rsidRPr="002476A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categoría de rural a urbano, etc.; c) que los Donantes se encuentran eximidos de todo cargo y costo por la realización de los trámites pertinentes ante la Dirección General de Catastro de la Provincia y el Registro General de la Provincia a los fines de la confección y aprobación del plano de mensura y subdivisión, escritura de protocolización e inscripción al dominio público de las fracciones objeto de la presente, otorgándole al efecto un plazo de doce (12) meses desde la aceptación pertinente; d) que los Donantes se encuentran eximidos de todo cargo y costo por la materialización de los deslindes que surjan de la subdivisión, la apertura y mejorado de la calle, la iluminación, y toda otra obra de infraestructura y/o servicio (cordón cuneta, pavimentación, gas, etc.) que decida ejecutar sobre las fracciones de terreno ofrecidas en donación y que afecte o incida sobre las parcelas restantes mientras éstas no cambien de condición; las que se realizarán de conformidad a las normas municipales vigentes, en la oportunidad que la donataria lo resuelva; e) que se abstenga de ejecutar, sobre las parcelas ofrecidas en donación, obras tendientes a la ape</w:t>
      </w:r>
      <w:r w:rsidR="00961C6B">
        <w:rPr>
          <w:rFonts w:ascii="Times New Roman" w:hAnsi="Times New Roman" w:cs="Times New Roman"/>
          <w:sz w:val="24"/>
          <w:szCs w:val="24"/>
          <w:lang w:val="es-ES_tradnl"/>
        </w:rPr>
        <w:t>rtura de la calle Fortunato Lacá</w:t>
      </w:r>
      <w:r w:rsidR="002476AB" w:rsidRPr="002476AB">
        <w:rPr>
          <w:rFonts w:ascii="Times New Roman" w:hAnsi="Times New Roman" w:cs="Times New Roman"/>
          <w:sz w:val="24"/>
          <w:szCs w:val="24"/>
          <w:lang w:val="es-ES_tradnl"/>
        </w:rPr>
        <w:t>mera, hasta tanto no se hayan realizado y aprobado los trámites de mensura y subdivisión, y otorgado las respectivas escrituras de protocolización, traslativas del dominio, momento en el cual se otorgará la posesión respectiva.</w:t>
      </w:r>
    </w:p>
    <w:p w:rsidR="00D67464" w:rsidRPr="00D67464" w:rsidRDefault="005F7E9A" w:rsidP="005F7E9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67464">
        <w:rPr>
          <w:rFonts w:ascii="Times New Roman" w:hAnsi="Times New Roman" w:cs="Times New Roman"/>
          <w:b/>
          <w:sz w:val="24"/>
          <w:szCs w:val="24"/>
        </w:rPr>
        <w:t>3º).-</w:t>
      </w:r>
      <w:r w:rsidR="001D1E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="002476AB" w:rsidRPr="002476AB"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="002476AB" w:rsidRPr="002476AB">
        <w:rPr>
          <w:rFonts w:ascii="Times New Roman" w:hAnsi="Times New Roman" w:cs="Times New Roman"/>
          <w:sz w:val="24"/>
          <w:szCs w:val="24"/>
        </w:rPr>
        <w:t>al Departamento Ejecutivo Municipal a suscribir toda la documentación y a realizar todas las tramitaciones que fueran menester para dar cumplimiento a la presente Ordenanza.</w:t>
      </w:r>
    </w:p>
    <w:p w:rsidR="0099288E" w:rsidRPr="00D67464" w:rsidRDefault="00D67464" w:rsidP="00D67464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4º).-</w:t>
      </w:r>
      <w:r w:rsidR="001D1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E53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 San Francisco, a los veintiséis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33B59">
        <w:rPr>
          <w:rFonts w:ascii="Times New Roman" w:hAnsi="Times New Roman" w:cs="Times New Roman"/>
          <w:sz w:val="24"/>
          <w:szCs w:val="24"/>
        </w:rPr>
        <w:t>juni</w:t>
      </w:r>
      <w:r w:rsidR="00F130BE">
        <w:rPr>
          <w:rFonts w:ascii="Times New Roman" w:hAnsi="Times New Roman" w:cs="Times New Roman"/>
          <w:sz w:val="24"/>
          <w:szCs w:val="24"/>
        </w:rPr>
        <w:t>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1D1E53" w:rsidRDefault="001D1E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53" w:rsidRDefault="001D1E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46B" w:rsidRPr="009312B4" w:rsidRDefault="00285E8C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240030</wp:posOffset>
            </wp:positionV>
            <wp:extent cx="5594350" cy="9214485"/>
            <wp:effectExtent l="0" t="0" r="635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EXO. PROY.ORDENANZA 044-DEM-25. DONACIÓN CALLE LACAMERA (1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94350" cy="921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-526093</wp:posOffset>
            </wp:positionH>
            <wp:positionV relativeFrom="paragraph">
              <wp:posOffset>150313</wp:posOffset>
            </wp:positionV>
            <wp:extent cx="5594350" cy="9214485"/>
            <wp:effectExtent l="0" t="0" r="635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. PROY.ORDENANZA 044-DEM-25. DONACIÓN CALLE LACAMERA (1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921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46B" w:rsidRPr="009312B4" w:rsidSect="00616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84" w:rsidRDefault="00F63484">
      <w:pPr>
        <w:spacing w:after="0" w:line="240" w:lineRule="auto"/>
      </w:pPr>
      <w:r>
        <w:separator/>
      </w:r>
    </w:p>
  </w:endnote>
  <w:endnote w:type="continuationSeparator" w:id="0">
    <w:p w:rsidR="00F63484" w:rsidRDefault="00F6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9A" w:rsidRDefault="005F7E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9A" w:rsidRDefault="005F7E9A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41A20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9A" w:rsidRDefault="005F7E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84" w:rsidRDefault="00F63484">
      <w:pPr>
        <w:spacing w:after="0" w:line="240" w:lineRule="auto"/>
      </w:pPr>
      <w:r>
        <w:separator/>
      </w:r>
    </w:p>
  </w:footnote>
  <w:footnote w:type="continuationSeparator" w:id="0">
    <w:p w:rsidR="00F63484" w:rsidRDefault="00F6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9A" w:rsidRDefault="005F7E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9A" w:rsidRDefault="005F7E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9A" w:rsidRDefault="005F7E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45"/>
    <w:rsid w:val="0000516A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81C70"/>
    <w:rsid w:val="001D1E53"/>
    <w:rsid w:val="0022512C"/>
    <w:rsid w:val="00241A20"/>
    <w:rsid w:val="002476AB"/>
    <w:rsid w:val="002518D5"/>
    <w:rsid w:val="00285E8C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85A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97D3B"/>
    <w:rsid w:val="004A1869"/>
    <w:rsid w:val="004A5F56"/>
    <w:rsid w:val="004E0BDD"/>
    <w:rsid w:val="0053799B"/>
    <w:rsid w:val="00575987"/>
    <w:rsid w:val="00581300"/>
    <w:rsid w:val="00587692"/>
    <w:rsid w:val="005B4D40"/>
    <w:rsid w:val="005B61DF"/>
    <w:rsid w:val="005B7260"/>
    <w:rsid w:val="005E5F6C"/>
    <w:rsid w:val="005F7E9A"/>
    <w:rsid w:val="00616809"/>
    <w:rsid w:val="00631128"/>
    <w:rsid w:val="006340FB"/>
    <w:rsid w:val="00640C98"/>
    <w:rsid w:val="00642E70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B5EE2"/>
    <w:rsid w:val="007D48AA"/>
    <w:rsid w:val="007F25BC"/>
    <w:rsid w:val="007F73EA"/>
    <w:rsid w:val="00811BA3"/>
    <w:rsid w:val="008272E1"/>
    <w:rsid w:val="008405A0"/>
    <w:rsid w:val="008554C8"/>
    <w:rsid w:val="00873079"/>
    <w:rsid w:val="00877B0F"/>
    <w:rsid w:val="008922F0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C6B"/>
    <w:rsid w:val="00961FCB"/>
    <w:rsid w:val="009621E5"/>
    <w:rsid w:val="00976FD4"/>
    <w:rsid w:val="00990E56"/>
    <w:rsid w:val="0099288E"/>
    <w:rsid w:val="009B5AF9"/>
    <w:rsid w:val="009E1BC2"/>
    <w:rsid w:val="009E5881"/>
    <w:rsid w:val="009F65D4"/>
    <w:rsid w:val="00A36055"/>
    <w:rsid w:val="00A735EE"/>
    <w:rsid w:val="00A978F4"/>
    <w:rsid w:val="00AA1F4F"/>
    <w:rsid w:val="00AB1F85"/>
    <w:rsid w:val="00AC2FA6"/>
    <w:rsid w:val="00AD5D93"/>
    <w:rsid w:val="00B04EC7"/>
    <w:rsid w:val="00B068D7"/>
    <w:rsid w:val="00B7385B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D78DA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67464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F05AFD"/>
    <w:rsid w:val="00F130BE"/>
    <w:rsid w:val="00F13481"/>
    <w:rsid w:val="00F62C4A"/>
    <w:rsid w:val="00F63484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10</cp:revision>
  <cp:lastPrinted>2025-06-27T12:15:00Z</cp:lastPrinted>
  <dcterms:created xsi:type="dcterms:W3CDTF">2025-06-26T11:46:00Z</dcterms:created>
  <dcterms:modified xsi:type="dcterms:W3CDTF">2025-06-27T12:15:00Z</dcterms:modified>
</cp:coreProperties>
</file>