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4E6FBB" w:rsidRPr="00903CF5" w:rsidRDefault="004E6FBB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3D5927">
        <w:rPr>
          <w:rFonts w:ascii="Times New Roman" w:hAnsi="Times New Roman" w:cs="Times New Roman"/>
          <w:b/>
          <w:sz w:val="24"/>
          <w:u w:val="single"/>
        </w:rPr>
        <w:t>7619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E6FBB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A32A5F" w:rsidRPr="00903CF5" w:rsidRDefault="00A32A5F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390D36" w:rsidRDefault="00B31D29" w:rsidP="00390D36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390D36">
        <w:rPr>
          <w:rFonts w:ascii="Times New Roman" w:hAnsi="Times New Roman" w:cs="Times New Roman"/>
          <w:b/>
          <w:sz w:val="24"/>
        </w:rPr>
        <w:t>Art. 1º</w:t>
      </w:r>
      <w:r w:rsidR="00B85F78" w:rsidRPr="00390D36">
        <w:rPr>
          <w:rFonts w:ascii="Times New Roman" w:hAnsi="Times New Roman" w:cs="Times New Roman"/>
          <w:b/>
          <w:sz w:val="24"/>
        </w:rPr>
        <w:t>).-</w:t>
      </w:r>
      <w:r w:rsidR="003D5927">
        <w:rPr>
          <w:rFonts w:ascii="Times New Roman" w:hAnsi="Times New Roman" w:cs="Times New Roman"/>
          <w:sz w:val="24"/>
        </w:rPr>
        <w:tab/>
      </w:r>
      <w:r w:rsidR="00A3302C">
        <w:rPr>
          <w:rFonts w:ascii="Times New Roman" w:hAnsi="Times New Roman" w:cs="Times New Roman"/>
          <w:b/>
          <w:sz w:val="24"/>
        </w:rPr>
        <w:t>APRUÉ</w:t>
      </w:r>
      <w:r w:rsidR="00A3302C" w:rsidRPr="00A3302C">
        <w:rPr>
          <w:rFonts w:ascii="Times New Roman" w:hAnsi="Times New Roman" w:cs="Times New Roman"/>
          <w:b/>
          <w:sz w:val="24"/>
        </w:rPr>
        <w:t>BESE</w:t>
      </w:r>
      <w:r w:rsidR="00A3302C">
        <w:rPr>
          <w:rFonts w:ascii="Times New Roman" w:hAnsi="Times New Roman" w:cs="Times New Roman"/>
          <w:sz w:val="24"/>
        </w:rPr>
        <w:t xml:space="preserve"> el </w:t>
      </w:r>
      <w:r w:rsidR="00A3302C" w:rsidRPr="00AC766E">
        <w:rPr>
          <w:rFonts w:ascii="Times New Roman" w:hAnsi="Times New Roman" w:cs="Times New Roman"/>
          <w:b/>
          <w:sz w:val="24"/>
        </w:rPr>
        <w:t xml:space="preserve">“ACTA COMPROMISO – FUNCIONAMIENTO DEL SERVICIO DE TAXIS Y REMISES EN LA ESTACIÓN TERMINAL DE ÓMNIBUS”, </w:t>
      </w:r>
      <w:r w:rsidR="00A3302C">
        <w:rPr>
          <w:rFonts w:ascii="Times New Roman" w:hAnsi="Times New Roman" w:cs="Times New Roman"/>
          <w:sz w:val="24"/>
        </w:rPr>
        <w:t>suscripta con fecha 5 de julio de 2023 entre la Concesionaria de la E.T.O., taxistas, remiseros y empresarios del rubro, y el croquis adjunto, que se agregan como Anexo de la presente norma.</w:t>
      </w:r>
    </w:p>
    <w:p w:rsidR="00A3302C" w:rsidRDefault="00A3302C" w:rsidP="00390D36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MX"/>
        </w:rPr>
      </w:pPr>
    </w:p>
    <w:p w:rsidR="00A32A5F" w:rsidRDefault="00A32A5F" w:rsidP="00390D36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390D36"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="00390D36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  <w:r w:rsidRPr="00390D36">
        <w:rPr>
          <w:rFonts w:ascii="Times New Roman" w:hAnsi="Times New Roman" w:cs="Times New Roman"/>
          <w:b/>
          <w:bCs/>
          <w:sz w:val="24"/>
          <w:lang w:val="es-ES"/>
        </w:rPr>
        <w:t>2º).-</w:t>
      </w:r>
      <w:r w:rsidR="003D5927">
        <w:rPr>
          <w:rFonts w:ascii="Times New Roman" w:hAnsi="Times New Roman" w:cs="Times New Roman"/>
          <w:bCs/>
          <w:sz w:val="24"/>
          <w:lang w:val="es-ES"/>
        </w:rPr>
        <w:tab/>
      </w:r>
      <w:r w:rsidR="00A3302C" w:rsidRPr="00AC766E">
        <w:rPr>
          <w:rFonts w:ascii="Times New Roman" w:hAnsi="Times New Roman" w:cs="Times New Roman"/>
          <w:b/>
          <w:bCs/>
          <w:sz w:val="24"/>
          <w:lang w:val="es-ES"/>
        </w:rPr>
        <w:t>AUTORÍCESE</w:t>
      </w:r>
      <w:r w:rsidR="00A3302C">
        <w:rPr>
          <w:rFonts w:ascii="Times New Roman" w:hAnsi="Times New Roman" w:cs="Times New Roman"/>
          <w:bCs/>
          <w:sz w:val="24"/>
          <w:lang w:val="es-ES"/>
        </w:rPr>
        <w:t xml:space="preserve"> a la Concesionaria de la E.T.O. a implementar la adhesión y funcionamiento del sistema descripto en el ACTA COMPROMISO, debiendo coordinar con el área municipal pertinente para la ejecución del alero/reparo en el punto de ascenso de pasajeros (P.A.P.), y para la señalización vertical y horizontal del sector, a su costo. Las normas de tránsito y/o vinculadas a los servicios de taxis y remises que se opongan o sean incompatibles con el funcionamiento detallado en el ACTA COMPROMISO se tendrán por modificadas especialmente por ésta, mientras mantenga su vigencia.</w:t>
      </w:r>
    </w:p>
    <w:p w:rsidR="00A3302C" w:rsidRDefault="00A3302C" w:rsidP="00390D36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</w:p>
    <w:p w:rsidR="00A3302C" w:rsidRDefault="003D5927" w:rsidP="00390D36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lang w:val="es-ES"/>
        </w:rPr>
        <w:t>Art. 3°).-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</w:r>
      <w:r w:rsidR="00A3302C" w:rsidRPr="00AC766E">
        <w:rPr>
          <w:rFonts w:ascii="Times New Roman" w:hAnsi="Times New Roman" w:cs="Times New Roman"/>
          <w:b/>
          <w:bCs/>
          <w:sz w:val="24"/>
          <w:lang w:val="es-ES"/>
        </w:rPr>
        <w:t>AMPLÍESE</w:t>
      </w:r>
      <w:r w:rsidR="00A3302C">
        <w:rPr>
          <w:rFonts w:ascii="Times New Roman" w:hAnsi="Times New Roman" w:cs="Times New Roman"/>
          <w:bCs/>
          <w:sz w:val="24"/>
          <w:lang w:val="es-ES"/>
        </w:rPr>
        <w:t>, con la vigencia establecida supra, la pr</w:t>
      </w:r>
      <w:r w:rsidR="00443085">
        <w:rPr>
          <w:rFonts w:ascii="Times New Roman" w:hAnsi="Times New Roman" w:cs="Times New Roman"/>
          <w:bCs/>
          <w:sz w:val="24"/>
          <w:lang w:val="es-ES"/>
        </w:rPr>
        <w:t>ohibición establecida a remises, e inclúyase los taxis, de detenerse y cargar pasaje en la vía pública en el sector de la E.T.O. (art. 15°, 2do. P</w:t>
      </w:r>
      <w:r w:rsidR="009D171F">
        <w:rPr>
          <w:rFonts w:ascii="Times New Roman" w:hAnsi="Times New Roman" w:cs="Times New Roman"/>
          <w:bCs/>
          <w:sz w:val="24"/>
          <w:lang w:val="es-ES"/>
        </w:rPr>
        <w:t>.</w:t>
      </w:r>
      <w:r w:rsidR="00443085">
        <w:rPr>
          <w:rFonts w:ascii="Times New Roman" w:hAnsi="Times New Roman" w:cs="Times New Roman"/>
          <w:bCs/>
          <w:sz w:val="24"/>
          <w:lang w:val="es-ES"/>
        </w:rPr>
        <w:t xml:space="preserve"> Ordenanza N° 3594, comprendiendo los siguientes límites: a) Por Bv. 9 de Julio, entre Lavalle y Fleming; y b) Por Av. Juan B. Justo, entre Bv. 25 de Mayo y Libertad.</w:t>
      </w:r>
    </w:p>
    <w:p w:rsidR="00443085" w:rsidRDefault="00443085" w:rsidP="00390D36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</w:p>
    <w:p w:rsidR="00443085" w:rsidRDefault="009E02AB" w:rsidP="00390D36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lang w:val="es-ES"/>
        </w:rPr>
        <w:t>Art. 4°).-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</w:r>
      <w:r w:rsidR="00443085" w:rsidRPr="00AC766E">
        <w:rPr>
          <w:rFonts w:ascii="Times New Roman" w:hAnsi="Times New Roman" w:cs="Times New Roman"/>
          <w:b/>
          <w:bCs/>
          <w:sz w:val="24"/>
          <w:lang w:val="es-ES"/>
        </w:rPr>
        <w:t>MODIFÍQUESE</w:t>
      </w:r>
      <w:r w:rsidR="00443085">
        <w:rPr>
          <w:rFonts w:ascii="Times New Roman" w:hAnsi="Times New Roman" w:cs="Times New Roman"/>
          <w:bCs/>
          <w:sz w:val="24"/>
          <w:lang w:val="es-ES"/>
        </w:rPr>
        <w:t xml:space="preserve"> el Inc. </w:t>
      </w:r>
      <w:r w:rsidR="009D171F">
        <w:rPr>
          <w:rFonts w:ascii="Times New Roman" w:hAnsi="Times New Roman" w:cs="Times New Roman"/>
          <w:bCs/>
          <w:sz w:val="24"/>
          <w:lang w:val="es-ES"/>
        </w:rPr>
        <w:t>a</w:t>
      </w:r>
      <w:r w:rsidR="00443085">
        <w:rPr>
          <w:rFonts w:ascii="Times New Roman" w:hAnsi="Times New Roman" w:cs="Times New Roman"/>
          <w:bCs/>
          <w:sz w:val="24"/>
          <w:lang w:val="es-ES"/>
        </w:rPr>
        <w:t xml:space="preserve">) del art. 8°) de la Ordenanza N° 3594 (texto aprobado por Ordenanza N° 6.266), el que quedará redactado de la siguiente manera: </w:t>
      </w:r>
      <w:r w:rsidR="00443085" w:rsidRPr="00AC766E">
        <w:rPr>
          <w:rFonts w:ascii="Times New Roman" w:hAnsi="Times New Roman" w:cs="Times New Roman"/>
          <w:bCs/>
          <w:i/>
          <w:sz w:val="24"/>
          <w:lang w:val="es-ES"/>
        </w:rPr>
        <w:t xml:space="preserve">“inc. </w:t>
      </w:r>
      <w:r w:rsidR="00AC766E" w:rsidRPr="00AC766E">
        <w:rPr>
          <w:rFonts w:ascii="Times New Roman" w:hAnsi="Times New Roman" w:cs="Times New Roman"/>
          <w:bCs/>
          <w:i/>
          <w:sz w:val="24"/>
          <w:lang w:val="es-ES"/>
        </w:rPr>
        <w:t>a</w:t>
      </w:r>
      <w:r w:rsidR="00443085" w:rsidRPr="00AC766E">
        <w:rPr>
          <w:rFonts w:ascii="Times New Roman" w:hAnsi="Times New Roman" w:cs="Times New Roman"/>
          <w:bCs/>
          <w:i/>
          <w:sz w:val="24"/>
          <w:lang w:val="es-ES"/>
        </w:rPr>
        <w:t>) Ser tipo automóvil, categorí</w:t>
      </w:r>
      <w:r w:rsidR="00AC766E" w:rsidRPr="00AC766E">
        <w:rPr>
          <w:rFonts w:ascii="Times New Roman" w:hAnsi="Times New Roman" w:cs="Times New Roman"/>
          <w:bCs/>
          <w:i/>
          <w:sz w:val="24"/>
          <w:lang w:val="es-ES"/>
        </w:rPr>
        <w:t>a particular, cuyo año - modelo no supere los diez (10) años de antigüedad, y posea cinturones de seguridad para todos sus ocupantes, que no podrán exceder la cantidad de origen y/o fabricación y/o reglamentaria del vehículo. Otórguese un plazo de un (1) año para la regularización del parque automotor habilitado a la fecha, que exceda la antigüedad indicada”.</w:t>
      </w:r>
    </w:p>
    <w:p w:rsidR="00AC766E" w:rsidRDefault="00AC766E" w:rsidP="00390D36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</w:p>
    <w:p w:rsidR="00AC766E" w:rsidRDefault="00AC766E" w:rsidP="00390D36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AC766E">
        <w:rPr>
          <w:rFonts w:ascii="Times New Roman" w:hAnsi="Times New Roman" w:cs="Times New Roman"/>
          <w:b/>
          <w:bCs/>
          <w:sz w:val="24"/>
          <w:lang w:val="es-ES"/>
        </w:rPr>
        <w:t>Art. 5°).-</w:t>
      </w:r>
      <w:r w:rsidR="003D5927">
        <w:rPr>
          <w:rFonts w:ascii="Times New Roman" w:hAnsi="Times New Roman" w:cs="Times New Roman"/>
          <w:bCs/>
          <w:sz w:val="24"/>
          <w:lang w:val="es-ES"/>
        </w:rPr>
        <w:tab/>
      </w:r>
      <w:bookmarkStart w:id="0" w:name="_GoBack"/>
      <w:bookmarkEnd w:id="0"/>
      <w:r w:rsidRPr="00AC766E">
        <w:rPr>
          <w:rFonts w:ascii="Times New Roman" w:hAnsi="Times New Roman" w:cs="Times New Roman"/>
          <w:b/>
          <w:bCs/>
          <w:sz w:val="24"/>
          <w:lang w:val="es-ES"/>
        </w:rPr>
        <w:t>AUTORÍCESE</w:t>
      </w:r>
      <w:r>
        <w:rPr>
          <w:rFonts w:ascii="Times New Roman" w:hAnsi="Times New Roman" w:cs="Times New Roman"/>
          <w:bCs/>
          <w:sz w:val="24"/>
          <w:lang w:val="es-ES"/>
        </w:rPr>
        <w:t xml:space="preserve"> al Departamento Ejecutivo Municipal, para que, a través de la Secretaría de Gobierno y previo análisis de factibilidad realizado por la Dirección de Policía Municipal, disponga el emplazamiento de zonas de detención exclusiva de taxis y remises, y ascenso de pasajeros, en el sector céntrico y/o bancario de la ciudad, en el sector del Casino y en las cercanías del Hospital Regional “J. B. Iturraspe”.</w:t>
      </w:r>
    </w:p>
    <w:p w:rsidR="00390D36" w:rsidRDefault="00390D36" w:rsidP="00390D36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</w:p>
    <w:p w:rsidR="00B31D29" w:rsidRPr="00B85F78" w:rsidRDefault="000F71FA" w:rsidP="00390D36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390D36">
        <w:rPr>
          <w:rFonts w:ascii="Times New Roman" w:hAnsi="Times New Roman" w:cs="Times New Roman"/>
          <w:b/>
          <w:sz w:val="24"/>
        </w:rPr>
        <w:t xml:space="preserve">Art. </w:t>
      </w:r>
      <w:r w:rsidR="00AC766E">
        <w:rPr>
          <w:rFonts w:ascii="Times New Roman" w:hAnsi="Times New Roman" w:cs="Times New Roman"/>
          <w:b/>
          <w:sz w:val="24"/>
        </w:rPr>
        <w:t>6</w:t>
      </w:r>
      <w:r w:rsidRPr="00390D36">
        <w:rPr>
          <w:rFonts w:ascii="Times New Roman" w:hAnsi="Times New Roman" w:cs="Times New Roman"/>
          <w:b/>
          <w:sz w:val="24"/>
        </w:rPr>
        <w:t>º).-</w:t>
      </w:r>
      <w:r w:rsidR="00390D36">
        <w:rPr>
          <w:rFonts w:ascii="Times New Roman" w:hAnsi="Times New Roman" w:cs="Times New Roman"/>
          <w:b/>
          <w:sz w:val="24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E02AB" w:rsidRDefault="009E02AB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E02AB" w:rsidRDefault="009E02AB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>
        <w:rPr>
          <w:rFonts w:ascii="Times New Roman" w:hAnsi="Times New Roman" w:cs="Times New Roman"/>
          <w:sz w:val="24"/>
        </w:rPr>
        <w:t xml:space="preserve"> c</w:t>
      </w:r>
      <w:r w:rsidR="00DD4D25">
        <w:rPr>
          <w:rFonts w:ascii="Times New Roman" w:hAnsi="Times New Roman" w:cs="Times New Roman"/>
          <w:sz w:val="24"/>
        </w:rPr>
        <w:t>iuda</w:t>
      </w:r>
      <w:r w:rsidR="00941201">
        <w:rPr>
          <w:rFonts w:ascii="Times New Roman" w:hAnsi="Times New Roman" w:cs="Times New Roman"/>
          <w:sz w:val="24"/>
        </w:rPr>
        <w:t xml:space="preserve">d de </w:t>
      </w:r>
      <w:r w:rsidR="00AC766E">
        <w:rPr>
          <w:rFonts w:ascii="Times New Roman" w:hAnsi="Times New Roman" w:cs="Times New Roman"/>
          <w:sz w:val="24"/>
        </w:rPr>
        <w:t>San Francisco, a los trece</w:t>
      </w:r>
      <w:r w:rsidR="00DD4D25">
        <w:rPr>
          <w:rFonts w:ascii="Times New Roman" w:hAnsi="Times New Roman" w:cs="Times New Roman"/>
          <w:sz w:val="24"/>
        </w:rPr>
        <w:t xml:space="preserve"> días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AC766E">
        <w:rPr>
          <w:rFonts w:ascii="Times New Roman" w:hAnsi="Times New Roman" w:cs="Times New Roman"/>
          <w:sz w:val="24"/>
        </w:rPr>
        <w:t>jul</w:t>
      </w:r>
      <w:r w:rsidR="00C55CFD">
        <w:rPr>
          <w:rFonts w:ascii="Times New Roman" w:hAnsi="Times New Roman" w:cs="Times New Roman"/>
          <w:sz w:val="24"/>
        </w:rPr>
        <w:t>i</w:t>
      </w:r>
      <w:r w:rsidR="00C7333C"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 xml:space="preserve"> del año</w:t>
      </w:r>
      <w:r w:rsidR="00596836">
        <w:rPr>
          <w:rFonts w:ascii="Times New Roman" w:hAnsi="Times New Roman" w:cs="Times New Roman"/>
          <w:sz w:val="24"/>
        </w:rPr>
        <w:t xml:space="preserve"> dos mil</w:t>
      </w:r>
      <w:r>
        <w:rPr>
          <w:rFonts w:ascii="Times New Roman" w:hAnsi="Times New Roman" w:cs="Times New Roman"/>
          <w:sz w:val="24"/>
        </w:rPr>
        <w:t xml:space="preserve"> veintitrés</w:t>
      </w:r>
      <w:r w:rsidRPr="00B85F78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70"/>
        <w:gridCol w:w="447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Gustavo J. Klein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9F7B97" w:rsidRDefault="009F7B9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F7B97" w:rsidRDefault="009F7B97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9F7B97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539740" cy="7823962"/>
            <wp:effectExtent l="0" t="0" r="381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8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97" w:rsidRDefault="009F7B9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F7B97" w:rsidRDefault="009F7B97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9F7B97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539740" cy="7823962"/>
            <wp:effectExtent l="0" t="0" r="381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8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97" w:rsidRDefault="009F7B9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F7B97" w:rsidRDefault="009F7B97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9F7B97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539740" cy="7823962"/>
            <wp:effectExtent l="0" t="0" r="381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8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97" w:rsidRDefault="009F7B9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F7B97" w:rsidRDefault="009F7B97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9F7B97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539740" cy="7823962"/>
            <wp:effectExtent l="0" t="0" r="381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8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97" w:rsidRDefault="009F7B9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F7B97" w:rsidRPr="00B85F78" w:rsidRDefault="009F7B97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9F7B97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539740" cy="7823962"/>
            <wp:effectExtent l="0" t="0" r="381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8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B97" w:rsidRPr="00B85F78" w:rsidSect="009E02AB">
      <w:footerReference w:type="default" r:id="rId12"/>
      <w:pgSz w:w="12240" w:h="20160" w:code="5"/>
      <w:pgMar w:top="3232" w:right="1418" w:bottom="1531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0DB" w:rsidRDefault="002410DB" w:rsidP="003426F2">
      <w:pPr>
        <w:spacing w:after="0" w:line="240" w:lineRule="auto"/>
      </w:pPr>
      <w:r>
        <w:separator/>
      </w:r>
    </w:p>
  </w:endnote>
  <w:endnote w:type="continuationSeparator" w:id="0">
    <w:p w:rsidR="002410DB" w:rsidRDefault="002410DB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4557967"/>
      <w:docPartObj>
        <w:docPartGallery w:val="Page Numbers (Bottom of Page)"/>
        <w:docPartUnique/>
      </w:docPartObj>
    </w:sdtPr>
    <w:sdtEndPr/>
    <w:sdtContent>
      <w:p w:rsidR="00D17390" w:rsidRDefault="00D1739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927" w:rsidRPr="003D5927">
          <w:rPr>
            <w:noProof/>
            <w:lang w:val="es-ES"/>
          </w:rPr>
          <w:t>1</w:t>
        </w:r>
        <w:r>
          <w:fldChar w:fldCharType="end"/>
        </w:r>
      </w:p>
    </w:sdtContent>
  </w:sdt>
  <w:p w:rsidR="00D17390" w:rsidRDefault="00D1739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0DB" w:rsidRDefault="002410DB" w:rsidP="003426F2">
      <w:pPr>
        <w:spacing w:after="0" w:line="240" w:lineRule="auto"/>
      </w:pPr>
      <w:r>
        <w:separator/>
      </w:r>
    </w:p>
  </w:footnote>
  <w:footnote w:type="continuationSeparator" w:id="0">
    <w:p w:rsidR="002410DB" w:rsidRDefault="002410DB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6173"/>
    <w:rsid w:val="000A71D2"/>
    <w:rsid w:val="000D5BBF"/>
    <w:rsid w:val="000F71FA"/>
    <w:rsid w:val="001E7781"/>
    <w:rsid w:val="002410DB"/>
    <w:rsid w:val="003426F2"/>
    <w:rsid w:val="0037144E"/>
    <w:rsid w:val="00384502"/>
    <w:rsid w:val="00390D36"/>
    <w:rsid w:val="00393F6C"/>
    <w:rsid w:val="003A4D7A"/>
    <w:rsid w:val="003D5927"/>
    <w:rsid w:val="00443085"/>
    <w:rsid w:val="004A1144"/>
    <w:rsid w:val="004B1E59"/>
    <w:rsid w:val="004C0EE3"/>
    <w:rsid w:val="004E6FBB"/>
    <w:rsid w:val="00505D8C"/>
    <w:rsid w:val="00514A5A"/>
    <w:rsid w:val="00530A53"/>
    <w:rsid w:val="0055197B"/>
    <w:rsid w:val="00596836"/>
    <w:rsid w:val="005F4174"/>
    <w:rsid w:val="006B6402"/>
    <w:rsid w:val="007E378E"/>
    <w:rsid w:val="00903CF5"/>
    <w:rsid w:val="00941201"/>
    <w:rsid w:val="00945CC1"/>
    <w:rsid w:val="009D171F"/>
    <w:rsid w:val="009E02AB"/>
    <w:rsid w:val="009F7B97"/>
    <w:rsid w:val="00A32A5F"/>
    <w:rsid w:val="00A3302C"/>
    <w:rsid w:val="00AC766E"/>
    <w:rsid w:val="00AD53BB"/>
    <w:rsid w:val="00B01BF1"/>
    <w:rsid w:val="00B31D29"/>
    <w:rsid w:val="00B85F78"/>
    <w:rsid w:val="00BF14B2"/>
    <w:rsid w:val="00BF1E2B"/>
    <w:rsid w:val="00C55CFD"/>
    <w:rsid w:val="00C7333C"/>
    <w:rsid w:val="00C92BEE"/>
    <w:rsid w:val="00D17390"/>
    <w:rsid w:val="00D50894"/>
    <w:rsid w:val="00D6207D"/>
    <w:rsid w:val="00DD4D25"/>
    <w:rsid w:val="00E06EF4"/>
    <w:rsid w:val="00E46951"/>
    <w:rsid w:val="00E65302"/>
    <w:rsid w:val="00E90856"/>
    <w:rsid w:val="00F30263"/>
    <w:rsid w:val="00F3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1C66F-3602-4280-99AF-F068796C2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7</Pages>
  <Words>426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Cuenta Microsoft</cp:lastModifiedBy>
  <cp:revision>10</cp:revision>
  <cp:lastPrinted>2023-07-14T10:32:00Z</cp:lastPrinted>
  <dcterms:created xsi:type="dcterms:W3CDTF">2023-07-13T13:44:00Z</dcterms:created>
  <dcterms:modified xsi:type="dcterms:W3CDTF">2023-07-14T10:33:00Z</dcterms:modified>
</cp:coreProperties>
</file>