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987BD7" w:rsidRPr="00903CF5" w:rsidRDefault="00987BD7" w:rsidP="00B85F78">
      <w:pPr>
        <w:spacing w:line="240" w:lineRule="auto"/>
        <w:ind w:left="964" w:hanging="964"/>
        <w:jc w:val="both"/>
        <w:rPr>
          <w:rFonts w:ascii="Times New Roman" w:hAnsi="Times New Roman" w:cs="Times New Roman"/>
          <w:b/>
          <w:sz w:val="24"/>
          <w:u w:val="single"/>
        </w:rPr>
      </w:pPr>
    </w:p>
    <w:p w:rsidR="00987BD7" w:rsidRPr="00903CF5" w:rsidRDefault="00B31D29" w:rsidP="00987BD7">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r w:rsidR="00987BD7">
        <w:rPr>
          <w:rFonts w:ascii="Times New Roman" w:hAnsi="Times New Roman" w:cs="Times New Roman"/>
          <w:b/>
          <w:sz w:val="24"/>
          <w:u w:val="single"/>
        </w:rPr>
        <w:t xml:space="preserve"> </w:t>
      </w:r>
      <w:r w:rsidRPr="00903CF5">
        <w:rPr>
          <w:rFonts w:ascii="Times New Roman" w:hAnsi="Times New Roman" w:cs="Times New Roman"/>
          <w:b/>
          <w:sz w:val="24"/>
          <w:u w:val="single"/>
        </w:rPr>
        <w:t xml:space="preserve"> Nº</w:t>
      </w:r>
      <w:r w:rsidR="00F02922">
        <w:rPr>
          <w:rFonts w:ascii="Times New Roman" w:hAnsi="Times New Roman" w:cs="Times New Roman"/>
          <w:b/>
          <w:sz w:val="24"/>
          <w:u w:val="single"/>
        </w:rPr>
        <w:t xml:space="preserve">  7548</w:t>
      </w:r>
    </w:p>
    <w:p w:rsidR="00987BD7"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987BD7" w:rsidRDefault="00B31D29" w:rsidP="00987BD7">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R</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D</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E</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N</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A</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N</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Z</w:t>
      </w:r>
      <w:r w:rsidR="003F3D5E">
        <w:rPr>
          <w:rFonts w:ascii="Times New Roman" w:hAnsi="Times New Roman" w:cs="Times New Roman"/>
          <w:b/>
          <w:sz w:val="24"/>
          <w:u w:val="single"/>
        </w:rPr>
        <w:t xml:space="preserve"> </w:t>
      </w:r>
      <w:r w:rsidRPr="00903CF5">
        <w:rPr>
          <w:rFonts w:ascii="Times New Roman" w:hAnsi="Times New Roman" w:cs="Times New Roman"/>
          <w:b/>
          <w:sz w:val="24"/>
          <w:u w:val="single"/>
        </w:rPr>
        <w:t>A</w:t>
      </w:r>
    </w:p>
    <w:p w:rsidR="005F64D8" w:rsidRPr="00903CF5" w:rsidRDefault="005F64D8" w:rsidP="00987BD7">
      <w:pPr>
        <w:spacing w:line="240" w:lineRule="auto"/>
        <w:ind w:left="964" w:hanging="964"/>
        <w:jc w:val="center"/>
        <w:rPr>
          <w:rFonts w:ascii="Times New Roman" w:hAnsi="Times New Roman" w:cs="Times New Roman"/>
          <w:b/>
          <w:sz w:val="24"/>
          <w:u w:val="single"/>
        </w:rPr>
      </w:pPr>
    </w:p>
    <w:p w:rsidR="005F64D8" w:rsidRPr="005F64D8" w:rsidRDefault="00B31D29" w:rsidP="005F64D8">
      <w:pPr>
        <w:spacing w:line="240" w:lineRule="auto"/>
        <w:ind w:left="964" w:hanging="964"/>
        <w:jc w:val="both"/>
        <w:rPr>
          <w:rFonts w:ascii="Times New Roman" w:hAnsi="Times New Roman" w:cs="Times New Roman"/>
          <w:sz w:val="24"/>
          <w:szCs w:val="24"/>
        </w:rPr>
      </w:pPr>
      <w:r w:rsidRPr="005F64D8">
        <w:rPr>
          <w:rFonts w:ascii="Times New Roman" w:hAnsi="Times New Roman" w:cs="Times New Roman"/>
          <w:b/>
          <w:sz w:val="24"/>
        </w:rPr>
        <w:t>Art. 1º</w:t>
      </w:r>
      <w:r w:rsidR="00B85F78" w:rsidRPr="005F64D8">
        <w:rPr>
          <w:rFonts w:ascii="Times New Roman" w:hAnsi="Times New Roman" w:cs="Times New Roman"/>
          <w:b/>
          <w:sz w:val="24"/>
        </w:rPr>
        <w:t>).-</w:t>
      </w:r>
      <w:r w:rsidR="005F64D8">
        <w:rPr>
          <w:rFonts w:ascii="Times New Roman" w:hAnsi="Times New Roman" w:cs="Times New Roman"/>
          <w:sz w:val="24"/>
        </w:rPr>
        <w:tab/>
      </w:r>
      <w:r w:rsidR="00BE21B0">
        <w:rPr>
          <w:rFonts w:ascii="Times New Roman" w:hAnsi="Times New Roman" w:cs="Times New Roman"/>
          <w:b/>
          <w:sz w:val="24"/>
          <w:szCs w:val="24"/>
        </w:rPr>
        <w:t>DISPÓ</w:t>
      </w:r>
      <w:r w:rsidR="005F64D8" w:rsidRPr="005F64D8">
        <w:rPr>
          <w:rFonts w:ascii="Times New Roman" w:hAnsi="Times New Roman" w:cs="Times New Roman"/>
          <w:b/>
          <w:sz w:val="24"/>
          <w:szCs w:val="24"/>
        </w:rPr>
        <w:t xml:space="preserve">NESE </w:t>
      </w:r>
      <w:r w:rsidR="005F64D8" w:rsidRPr="005F64D8">
        <w:rPr>
          <w:rFonts w:ascii="Times New Roman" w:hAnsi="Times New Roman" w:cs="Times New Roman"/>
          <w:sz w:val="24"/>
          <w:szCs w:val="24"/>
        </w:rPr>
        <w:t>el llamado a Licitación Pública para la provisión, acarreo e instalación de un grupo electrógeno para ser utilizado e</w:t>
      </w:r>
      <w:r w:rsidR="005F64D8">
        <w:rPr>
          <w:rFonts w:ascii="Times New Roman" w:hAnsi="Times New Roman" w:cs="Times New Roman"/>
          <w:sz w:val="24"/>
          <w:szCs w:val="24"/>
        </w:rPr>
        <w:t>n la planta distribuidora de agu</w:t>
      </w:r>
      <w:r w:rsidR="005F64D8" w:rsidRPr="005F64D8">
        <w:rPr>
          <w:rFonts w:ascii="Times New Roman" w:hAnsi="Times New Roman" w:cs="Times New Roman"/>
          <w:sz w:val="24"/>
          <w:szCs w:val="24"/>
        </w:rPr>
        <w:t>a potable (AMOS) de la ciudad de San Francisco.</w:t>
      </w:r>
      <w:r w:rsidR="005F64D8">
        <w:rPr>
          <w:rFonts w:ascii="Times New Roman" w:hAnsi="Times New Roman" w:cs="Times New Roman"/>
          <w:sz w:val="24"/>
          <w:szCs w:val="24"/>
        </w:rPr>
        <w:t xml:space="preserve"> (</w:t>
      </w:r>
      <w:proofErr w:type="spellStart"/>
      <w:r w:rsidR="005F64D8">
        <w:rPr>
          <w:rFonts w:ascii="Times New Roman" w:hAnsi="Times New Roman" w:cs="Times New Roman"/>
          <w:sz w:val="24"/>
          <w:szCs w:val="24"/>
        </w:rPr>
        <w:t>Expte</w:t>
      </w:r>
      <w:proofErr w:type="spellEnd"/>
      <w:r w:rsidR="005F64D8">
        <w:rPr>
          <w:rFonts w:ascii="Times New Roman" w:hAnsi="Times New Roman" w:cs="Times New Roman"/>
          <w:sz w:val="24"/>
          <w:szCs w:val="24"/>
        </w:rPr>
        <w:t>. 141825).</w:t>
      </w:r>
    </w:p>
    <w:p w:rsidR="005F64D8" w:rsidRPr="005F64D8" w:rsidRDefault="005F64D8" w:rsidP="005F64D8">
      <w:pPr>
        <w:spacing w:line="240" w:lineRule="auto"/>
        <w:ind w:left="964" w:hanging="964"/>
        <w:jc w:val="both"/>
        <w:rPr>
          <w:rFonts w:ascii="Times New Roman" w:hAnsi="Times New Roman" w:cs="Times New Roman"/>
          <w:sz w:val="24"/>
          <w:szCs w:val="24"/>
        </w:rPr>
      </w:pPr>
      <w:r w:rsidRPr="005F64D8">
        <w:rPr>
          <w:rFonts w:ascii="Times New Roman" w:hAnsi="Times New Roman" w:cs="Times New Roman"/>
          <w:b/>
          <w:sz w:val="24"/>
          <w:szCs w:val="24"/>
        </w:rPr>
        <w:t>Art. 2º).-</w:t>
      </w:r>
      <w:r>
        <w:rPr>
          <w:rFonts w:ascii="Times New Roman" w:hAnsi="Times New Roman" w:cs="Times New Roman"/>
          <w:sz w:val="24"/>
          <w:szCs w:val="24"/>
        </w:rPr>
        <w:tab/>
      </w:r>
      <w:r w:rsidRPr="005F64D8">
        <w:rPr>
          <w:rFonts w:ascii="Times New Roman" w:hAnsi="Times New Roman" w:cs="Times New Roman"/>
          <w:sz w:val="24"/>
          <w:szCs w:val="24"/>
        </w:rPr>
        <w:t>La contratación prevista en</w:t>
      </w:r>
      <w:r>
        <w:rPr>
          <w:rFonts w:ascii="Times New Roman" w:hAnsi="Times New Roman" w:cs="Times New Roman"/>
          <w:sz w:val="24"/>
          <w:szCs w:val="24"/>
        </w:rPr>
        <w:t xml:space="preserve"> el artí</w:t>
      </w:r>
      <w:r w:rsidRPr="005F64D8">
        <w:rPr>
          <w:rFonts w:ascii="Times New Roman" w:hAnsi="Times New Roman" w:cs="Times New Roman"/>
          <w:sz w:val="24"/>
          <w:szCs w:val="24"/>
        </w:rPr>
        <w:t>culo anterior será realizada en un todo de acuerdo a lo establecido en el Pliego General de Bases y Condiciones, y Pliego de Especificaciones Técnicas que se agregan y son parte integ</w:t>
      </w:r>
      <w:r>
        <w:rPr>
          <w:rFonts w:ascii="Times New Roman" w:hAnsi="Times New Roman" w:cs="Times New Roman"/>
          <w:sz w:val="24"/>
          <w:szCs w:val="24"/>
        </w:rPr>
        <w:t>rante de la presente Ordenanza.</w:t>
      </w:r>
    </w:p>
    <w:p w:rsidR="005F64D8" w:rsidRPr="005F64D8" w:rsidRDefault="005F64D8" w:rsidP="005F64D8">
      <w:pPr>
        <w:spacing w:line="240" w:lineRule="auto"/>
        <w:ind w:left="964" w:hanging="964"/>
        <w:jc w:val="both"/>
        <w:rPr>
          <w:rFonts w:ascii="Times New Roman" w:hAnsi="Times New Roman" w:cs="Times New Roman"/>
          <w:sz w:val="24"/>
          <w:szCs w:val="24"/>
        </w:rPr>
      </w:pPr>
      <w:r w:rsidRPr="005F64D8">
        <w:rPr>
          <w:rFonts w:ascii="Times New Roman" w:hAnsi="Times New Roman" w:cs="Times New Roman"/>
          <w:b/>
          <w:sz w:val="24"/>
          <w:szCs w:val="24"/>
        </w:rPr>
        <w:t>Art. 3º).-</w:t>
      </w:r>
      <w:r>
        <w:rPr>
          <w:rFonts w:ascii="Times New Roman" w:hAnsi="Times New Roman" w:cs="Times New Roman"/>
          <w:sz w:val="24"/>
          <w:szCs w:val="24"/>
        </w:rPr>
        <w:tab/>
      </w:r>
      <w:r w:rsidRPr="005F64D8">
        <w:rPr>
          <w:rFonts w:ascii="Times New Roman" w:hAnsi="Times New Roman" w:cs="Times New Roman"/>
          <w:sz w:val="24"/>
          <w:szCs w:val="24"/>
        </w:rPr>
        <w:t>El presupuesto oficial de la presente Licitación asciende a la suma de pesos veintiún millones novecientos siete mil cincuenta con 00/100 ($ 21.907.050,00</w:t>
      </w:r>
      <w:r>
        <w:rPr>
          <w:rFonts w:ascii="Times New Roman" w:hAnsi="Times New Roman" w:cs="Times New Roman"/>
          <w:sz w:val="24"/>
          <w:szCs w:val="24"/>
        </w:rPr>
        <w:t>) IVA incluido.</w:t>
      </w:r>
    </w:p>
    <w:p w:rsidR="005F64D8" w:rsidRPr="005F64D8" w:rsidRDefault="005F64D8" w:rsidP="005F64D8">
      <w:pPr>
        <w:spacing w:line="240" w:lineRule="auto"/>
        <w:ind w:left="964" w:hanging="964"/>
        <w:jc w:val="both"/>
        <w:rPr>
          <w:rFonts w:ascii="Times New Roman" w:hAnsi="Times New Roman" w:cs="Times New Roman"/>
          <w:sz w:val="24"/>
          <w:szCs w:val="24"/>
        </w:rPr>
      </w:pPr>
      <w:r w:rsidRPr="005F64D8">
        <w:rPr>
          <w:rFonts w:ascii="Times New Roman" w:hAnsi="Times New Roman" w:cs="Times New Roman"/>
          <w:b/>
          <w:sz w:val="24"/>
          <w:szCs w:val="24"/>
        </w:rPr>
        <w:t>Art. 4º).-</w:t>
      </w:r>
      <w:r w:rsidRPr="005F64D8">
        <w:rPr>
          <w:rFonts w:ascii="Times New Roman" w:hAnsi="Times New Roman" w:cs="Times New Roman"/>
          <w:sz w:val="24"/>
          <w:szCs w:val="24"/>
        </w:rPr>
        <w:t xml:space="preserve"> La erogación que demande el cumplimiento de lo establecido precedentemente se imputara a la cuenta Nº 2.1.01.02.00.00.00 "Maquinarias y Equ</w:t>
      </w:r>
      <w:r>
        <w:rPr>
          <w:rFonts w:ascii="Times New Roman" w:hAnsi="Times New Roman" w:cs="Times New Roman"/>
          <w:sz w:val="24"/>
          <w:szCs w:val="24"/>
        </w:rPr>
        <w:t>ipos", del presupuesto vigente.</w:t>
      </w:r>
    </w:p>
    <w:p w:rsidR="00B31D29" w:rsidRPr="00B85F78" w:rsidRDefault="00987BD7" w:rsidP="00B85F78">
      <w:pPr>
        <w:spacing w:line="240" w:lineRule="auto"/>
        <w:ind w:left="964" w:hanging="964"/>
        <w:jc w:val="both"/>
        <w:rPr>
          <w:rFonts w:ascii="Times New Roman" w:hAnsi="Times New Roman" w:cs="Times New Roman"/>
          <w:sz w:val="24"/>
        </w:rPr>
      </w:pPr>
      <w:r w:rsidRPr="00AE72C2">
        <w:rPr>
          <w:rFonts w:ascii="Times New Roman" w:hAnsi="Times New Roman" w:cs="Times New Roman"/>
          <w:b/>
          <w:sz w:val="24"/>
        </w:rPr>
        <w:t>Art.</w:t>
      </w:r>
      <w:r w:rsidR="005F64D8">
        <w:rPr>
          <w:rFonts w:ascii="Times New Roman" w:hAnsi="Times New Roman" w:cs="Times New Roman"/>
          <w:b/>
          <w:sz w:val="24"/>
        </w:rPr>
        <w:t>5</w:t>
      </w:r>
      <w:r w:rsidR="00B31D29" w:rsidRPr="00AE72C2">
        <w:rPr>
          <w:rFonts w:ascii="Times New Roman" w:hAnsi="Times New Roman" w:cs="Times New Roman"/>
          <w:b/>
          <w:sz w:val="24"/>
        </w:rPr>
        <w:t>º)</w:t>
      </w:r>
      <w:r w:rsidR="00B85F78" w:rsidRPr="00AE72C2">
        <w:rPr>
          <w:rFonts w:ascii="Times New Roman" w:hAnsi="Times New Roman" w:cs="Times New Roman"/>
          <w:b/>
          <w:sz w:val="24"/>
        </w:rPr>
        <w:t>.-</w:t>
      </w:r>
      <w:r w:rsidR="00BC06B0" w:rsidRPr="00AE72C2">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B31D29" w:rsidRPr="00B85F78" w:rsidRDefault="00B31D29" w:rsidP="00B85F78">
      <w:pPr>
        <w:spacing w:line="240" w:lineRule="auto"/>
        <w:ind w:left="964" w:hanging="964"/>
        <w:jc w:val="both"/>
        <w:rPr>
          <w:rFonts w:ascii="Times New Roman" w:hAnsi="Times New Roman" w:cs="Times New Roman"/>
          <w:sz w:val="24"/>
        </w:rPr>
      </w:pPr>
    </w:p>
    <w:p w:rsidR="00B31D29" w:rsidRDefault="00B31D29" w:rsidP="00B85F78">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w:t>
      </w:r>
      <w:r w:rsidR="00987BD7">
        <w:rPr>
          <w:rFonts w:ascii="Times New Roman" w:hAnsi="Times New Roman" w:cs="Times New Roman"/>
          <w:sz w:val="24"/>
        </w:rPr>
        <w:t>ciu</w:t>
      </w:r>
      <w:r w:rsidR="00EC4DA1">
        <w:rPr>
          <w:rFonts w:ascii="Times New Roman" w:hAnsi="Times New Roman" w:cs="Times New Roman"/>
          <w:sz w:val="24"/>
        </w:rPr>
        <w:t>dad de San Francisco, a los veintidós</w:t>
      </w:r>
      <w:r w:rsidRPr="00B85F78">
        <w:rPr>
          <w:rFonts w:ascii="Times New Roman" w:hAnsi="Times New Roman" w:cs="Times New Roman"/>
          <w:sz w:val="24"/>
        </w:rPr>
        <w:t xml:space="preserve"> días d</w:t>
      </w:r>
      <w:r w:rsidR="00EC4DA1">
        <w:rPr>
          <w:rFonts w:ascii="Times New Roman" w:hAnsi="Times New Roman" w:cs="Times New Roman"/>
          <w:sz w:val="24"/>
        </w:rPr>
        <w:t>el mes de dic</w:t>
      </w:r>
      <w:r w:rsidR="00987BD7">
        <w:rPr>
          <w:rFonts w:ascii="Times New Roman" w:hAnsi="Times New Roman" w:cs="Times New Roman"/>
          <w:sz w:val="24"/>
        </w:rPr>
        <w:t>iembre del año dos mil veintidós</w:t>
      </w:r>
      <w:r w:rsidRPr="00B85F78">
        <w:rPr>
          <w:rFonts w:ascii="Times New Roman" w:hAnsi="Times New Roman" w:cs="Times New Roman"/>
          <w:sz w:val="24"/>
        </w:rPr>
        <w:t>.-</w:t>
      </w:r>
    </w:p>
    <w:p w:rsidR="00BC06B0" w:rsidRDefault="00BC06B0" w:rsidP="00B85F78">
      <w:pPr>
        <w:spacing w:line="240" w:lineRule="auto"/>
        <w:jc w:val="both"/>
        <w:rPr>
          <w:rFonts w:ascii="Times New Roman" w:hAnsi="Times New Roman" w:cs="Times New Roman"/>
          <w:sz w:val="24"/>
        </w:rPr>
      </w:pPr>
    </w:p>
    <w:p w:rsidR="00BC06B0" w:rsidRDefault="00BC06B0" w:rsidP="00B85F78">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BC06B0" w:rsidRPr="00130EBA" w:rsidTr="006E7BC5">
        <w:trPr>
          <w:trHeight w:val="366"/>
        </w:trPr>
        <w:tc>
          <w:tcPr>
            <w:tcW w:w="4490" w:type="dxa"/>
            <w:shd w:val="clear" w:color="auto" w:fill="auto"/>
          </w:tcPr>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Dr. Juan Martín Losano</w:t>
            </w:r>
          </w:p>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Secretario H.C.D.</w:t>
            </w:r>
          </w:p>
        </w:tc>
        <w:tc>
          <w:tcPr>
            <w:tcW w:w="4490" w:type="dxa"/>
            <w:shd w:val="clear" w:color="auto" w:fill="auto"/>
          </w:tcPr>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Dr. Gustavo J. Klein</w:t>
            </w:r>
          </w:p>
          <w:p w:rsidR="00BC06B0" w:rsidRPr="00BC06B0" w:rsidRDefault="00BC06B0" w:rsidP="00BC06B0">
            <w:pPr>
              <w:spacing w:after="0" w:line="240" w:lineRule="auto"/>
              <w:jc w:val="center"/>
              <w:rPr>
                <w:rFonts w:ascii="Times New Roman" w:hAnsi="Times New Roman" w:cs="Times New Roman"/>
                <w:b/>
                <w:sz w:val="24"/>
                <w:szCs w:val="24"/>
              </w:rPr>
            </w:pPr>
            <w:r w:rsidRPr="00BC06B0">
              <w:rPr>
                <w:rFonts w:ascii="Times New Roman" w:hAnsi="Times New Roman" w:cs="Times New Roman"/>
                <w:b/>
                <w:sz w:val="24"/>
                <w:szCs w:val="24"/>
              </w:rPr>
              <w:t>Presidente H.C.D.</w:t>
            </w:r>
          </w:p>
        </w:tc>
      </w:tr>
    </w:tbl>
    <w:p w:rsidR="00BC06B0" w:rsidRPr="00B85F78" w:rsidRDefault="00BC06B0" w:rsidP="00B85F78">
      <w:pPr>
        <w:spacing w:line="240" w:lineRule="auto"/>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C06B0" w:rsidRPr="00B85F78" w:rsidRDefault="00B31D29" w:rsidP="00987BD7">
      <w:pPr>
        <w:spacing w:line="240" w:lineRule="auto"/>
        <w:ind w:left="964" w:hanging="964"/>
        <w:jc w:val="both"/>
        <w:rPr>
          <w:rFonts w:ascii="Times New Roman" w:hAnsi="Times New Roman" w:cs="Times New Roman"/>
          <w:sz w:val="24"/>
        </w:rPr>
      </w:pPr>
      <w:r w:rsidRPr="00B85F78">
        <w:rPr>
          <w:rFonts w:ascii="Times New Roman" w:hAnsi="Times New Roman" w:cs="Times New Roman"/>
          <w:sz w:val="24"/>
        </w:rPr>
        <w:t xml:space="preserve">    </w:t>
      </w:r>
      <w:r w:rsidR="00B85F78">
        <w:rPr>
          <w:rFonts w:ascii="Times New Roman" w:hAnsi="Times New Roman" w:cs="Times New Roman"/>
          <w:sz w:val="24"/>
        </w:rPr>
        <w:t xml:space="preserve">   </w:t>
      </w:r>
    </w:p>
    <w:p w:rsidR="00987BD7" w:rsidRPr="00B85F78" w:rsidRDefault="00987BD7" w:rsidP="00987BD7">
      <w:pPr>
        <w:spacing w:line="240" w:lineRule="auto"/>
        <w:ind w:left="964" w:hanging="964"/>
        <w:jc w:val="both"/>
        <w:rPr>
          <w:rFonts w:ascii="Times New Roman" w:hAnsi="Times New Roman" w:cs="Times New Roman"/>
          <w:sz w:val="24"/>
        </w:rPr>
      </w:pPr>
    </w:p>
    <w:p w:rsidR="00F12CD5" w:rsidRPr="00275328" w:rsidRDefault="00F12CD5" w:rsidP="00275328">
      <w:pPr>
        <w:rPr>
          <w:rFonts w:ascii="Times New Roman" w:hAnsi="Times New Roman" w:cs="Times New Roman"/>
          <w:sz w:val="24"/>
        </w:rPr>
      </w:pPr>
      <w:r>
        <w:rPr>
          <w:rFonts w:ascii="Times New Roman" w:hAnsi="Times New Roman" w:cs="Times New Roman"/>
          <w:sz w:val="24"/>
        </w:rPr>
        <w:br w:type="page"/>
      </w:r>
      <w:r w:rsidRPr="00F12CD5">
        <w:rPr>
          <w:rFonts w:ascii="Times New Roman" w:hAnsi="Times New Roman" w:cs="Times New Roman"/>
          <w:b/>
          <w:sz w:val="24"/>
          <w:lang w:val="es-ES"/>
        </w:rPr>
        <w:lastRenderedPageBreak/>
        <w:t>PLIEGO GENERAL DE BASES Y CONDICIONES</w:t>
      </w:r>
    </w:p>
    <w:p w:rsidR="00F12CD5" w:rsidRPr="00F12CD5" w:rsidRDefault="00F12CD5" w:rsidP="00F12CD5">
      <w:pPr>
        <w:spacing w:line="240" w:lineRule="auto"/>
        <w:ind w:left="964" w:hanging="964"/>
        <w:jc w:val="both"/>
        <w:rPr>
          <w:rFonts w:ascii="Times New Roman" w:hAnsi="Times New Roman" w:cs="Times New Roman"/>
          <w:b/>
          <w:sz w:val="24"/>
          <w:lang w:val="es-ES"/>
        </w:rPr>
      </w:pPr>
      <w:r w:rsidRPr="00F12CD5">
        <w:rPr>
          <w:rFonts w:ascii="Times New Roman" w:hAnsi="Times New Roman" w:cs="Times New Roman"/>
          <w:b/>
          <w:sz w:val="24"/>
          <w:lang w:val="es-ES"/>
        </w:rPr>
        <w:t xml:space="preserve">PROVISIÓN E INSTALACIÓN DE UN GRUPO ELECTRÓGENO 550 </w:t>
      </w:r>
      <w:proofErr w:type="spellStart"/>
      <w:r w:rsidRPr="00F12CD5">
        <w:rPr>
          <w:rFonts w:ascii="Times New Roman" w:hAnsi="Times New Roman" w:cs="Times New Roman"/>
          <w:b/>
          <w:sz w:val="24"/>
          <w:lang w:val="es-ES"/>
        </w:rPr>
        <w:t>kVA</w:t>
      </w:r>
      <w:proofErr w:type="spellEnd"/>
    </w:p>
    <w:p w:rsidR="00F12CD5" w:rsidRPr="00F12CD5" w:rsidRDefault="00F12CD5" w:rsidP="00275328">
      <w:pPr>
        <w:spacing w:line="240" w:lineRule="auto"/>
        <w:jc w:val="both"/>
        <w:rPr>
          <w:rFonts w:ascii="Times New Roman" w:hAnsi="Times New Roman" w:cs="Times New Roman"/>
          <w:b/>
          <w:sz w:val="24"/>
          <w:u w:val="single"/>
          <w:lang w:val="es-ES"/>
        </w:rPr>
      </w:pPr>
      <w:bookmarkStart w:id="0" w:name="_heading=h.gjdgxs" w:colFirst="0" w:colLast="0"/>
      <w:bookmarkStart w:id="1" w:name="_Toc121987431"/>
      <w:bookmarkEnd w:id="0"/>
      <w:r w:rsidRPr="00F12CD5">
        <w:rPr>
          <w:rFonts w:ascii="Times New Roman" w:hAnsi="Times New Roman" w:cs="Times New Roman"/>
          <w:b/>
          <w:sz w:val="24"/>
          <w:u w:val="single"/>
          <w:lang w:val="es-ES"/>
        </w:rPr>
        <w:t>Art. 1°).- OBJETO</w:t>
      </w:r>
      <w:bookmarkEnd w:id="1"/>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Esta Licitación Pública tiene por objeto la provisión, acarreo e instalación de un grupo electrógeno para ser utilizado en la planta distribuidora de agua potable de la ciudad de San Francisco.</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b/>
          <w:sz w:val="24"/>
          <w:lang w:val="es-ES"/>
        </w:rPr>
        <w:tab/>
      </w: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 w:name="_Toc121987432"/>
      <w:r w:rsidRPr="00F12CD5">
        <w:rPr>
          <w:rFonts w:ascii="Times New Roman" w:hAnsi="Times New Roman" w:cs="Times New Roman"/>
          <w:b/>
          <w:sz w:val="24"/>
          <w:u w:val="single"/>
          <w:lang w:val="es-ES"/>
        </w:rPr>
        <w:t>Art.  2°).- CANTIDAD Y CARACTERISTICAS DEL EQUIPO A ADQUIRIR:</w:t>
      </w:r>
      <w:bookmarkEnd w:id="2"/>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 xml:space="preserve">Un (1) Grupo electrógeno, potencia 550 KVA, </w:t>
      </w:r>
      <w:proofErr w:type="spellStart"/>
      <w:r w:rsidRPr="00F12CD5">
        <w:rPr>
          <w:rFonts w:ascii="Times New Roman" w:hAnsi="Times New Roman" w:cs="Times New Roman"/>
          <w:sz w:val="24"/>
          <w:lang w:val="es-ES"/>
        </w:rPr>
        <w:t>cabinado</w:t>
      </w:r>
      <w:proofErr w:type="spellEnd"/>
      <w:r w:rsidRPr="00F12CD5">
        <w:rPr>
          <w:rFonts w:ascii="Times New Roman" w:hAnsi="Times New Roman" w:cs="Times New Roman"/>
          <w:sz w:val="24"/>
          <w:lang w:val="es-ES"/>
        </w:rPr>
        <w:t>, motor diésel, de acuerdo a las características indicadas en el Pliego de Especificaciones Técnicas.</w:t>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El equipo a adquirir deberá ser de primera calidad.</w:t>
      </w:r>
      <w:bookmarkStart w:id="3" w:name="_heading=h.3znysh7" w:colFirst="0" w:colLast="0"/>
      <w:bookmarkEnd w:id="3"/>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b/>
          <w:sz w:val="24"/>
          <w:u w:val="single"/>
          <w:lang w:val="es-ES"/>
        </w:rPr>
        <w:t>PLAZO DE LA ENTREGA:</w:t>
      </w:r>
      <w:r w:rsidRPr="00F12CD5">
        <w:rPr>
          <w:rFonts w:ascii="Times New Roman" w:hAnsi="Times New Roman" w:cs="Times New Roman"/>
          <w:sz w:val="24"/>
          <w:lang w:val="es-ES"/>
        </w:rPr>
        <w:t xml:space="preserve"> En un plazo no mayor de 5 (cinco) días corridos a partir de la fecha de suscripción del contrato.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4" w:name="_Toc121987433"/>
      <w:r w:rsidRPr="00F12CD5">
        <w:rPr>
          <w:rFonts w:ascii="Times New Roman" w:hAnsi="Times New Roman" w:cs="Times New Roman"/>
          <w:b/>
          <w:sz w:val="24"/>
          <w:u w:val="single"/>
          <w:lang w:val="es-ES"/>
        </w:rPr>
        <w:t>Art. 3°).- PIEZAS QUE COMPONEN EL CONTRATO:</w:t>
      </w:r>
      <w:bookmarkEnd w:id="4"/>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p>
    <w:p w:rsidR="00F12CD5" w:rsidRPr="00F12CD5" w:rsidRDefault="00F12CD5" w:rsidP="00F12CD5">
      <w:pPr>
        <w:numPr>
          <w:ilvl w:val="0"/>
          <w:numId w:val="1"/>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El presente Pliego General de Bases y Condiciones.</w:t>
      </w:r>
    </w:p>
    <w:p w:rsidR="00F12CD5" w:rsidRPr="00F12CD5" w:rsidRDefault="00F12CD5" w:rsidP="00F12CD5">
      <w:pPr>
        <w:numPr>
          <w:ilvl w:val="0"/>
          <w:numId w:val="1"/>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El Pliego de Especificaciones Técnicas.</w:t>
      </w:r>
    </w:p>
    <w:p w:rsidR="00F12CD5" w:rsidRPr="00F12CD5" w:rsidRDefault="00275328" w:rsidP="00275328">
      <w:pPr>
        <w:spacing w:line="240" w:lineRule="auto"/>
        <w:ind w:left="964" w:firstLine="116"/>
        <w:jc w:val="both"/>
        <w:rPr>
          <w:rFonts w:ascii="Times New Roman" w:hAnsi="Times New Roman" w:cs="Times New Roman"/>
          <w:sz w:val="24"/>
          <w:lang w:val="es-ES"/>
        </w:rPr>
      </w:pPr>
      <w:r>
        <w:rPr>
          <w:rFonts w:ascii="Times New Roman" w:hAnsi="Times New Roman" w:cs="Times New Roman"/>
          <w:b/>
          <w:sz w:val="24"/>
          <w:lang w:val="es-ES"/>
        </w:rPr>
        <w:t>c</w:t>
      </w:r>
      <w:r w:rsidR="00F12CD5" w:rsidRPr="00F12CD5">
        <w:rPr>
          <w:rFonts w:ascii="Times New Roman" w:hAnsi="Times New Roman" w:cs="Times New Roman"/>
          <w:b/>
          <w:sz w:val="24"/>
          <w:lang w:val="es-ES"/>
        </w:rPr>
        <w:t>)</w:t>
      </w:r>
      <w:r w:rsidR="00F12CD5" w:rsidRPr="00F12CD5">
        <w:rPr>
          <w:rFonts w:ascii="Times New Roman" w:hAnsi="Times New Roman" w:cs="Times New Roman"/>
          <w:sz w:val="24"/>
          <w:lang w:val="es-ES"/>
        </w:rPr>
        <w:tab/>
        <w:t>La Ordenanza que dispone el llamado a Licitación Pública.</w:t>
      </w:r>
    </w:p>
    <w:p w:rsidR="00F12CD5" w:rsidRPr="00F12CD5" w:rsidRDefault="00275328" w:rsidP="00275328">
      <w:pPr>
        <w:spacing w:line="240" w:lineRule="auto"/>
        <w:ind w:left="964" w:firstLine="116"/>
        <w:jc w:val="both"/>
        <w:rPr>
          <w:rFonts w:ascii="Times New Roman" w:hAnsi="Times New Roman" w:cs="Times New Roman"/>
          <w:sz w:val="24"/>
          <w:lang w:val="es-ES"/>
        </w:rPr>
      </w:pPr>
      <w:r>
        <w:rPr>
          <w:rFonts w:ascii="Times New Roman" w:hAnsi="Times New Roman" w:cs="Times New Roman"/>
          <w:b/>
          <w:sz w:val="24"/>
          <w:lang w:val="es-ES"/>
        </w:rPr>
        <w:t>d</w:t>
      </w:r>
      <w:r w:rsidR="00F12CD5" w:rsidRPr="00F12CD5">
        <w:rPr>
          <w:rFonts w:ascii="Times New Roman" w:hAnsi="Times New Roman" w:cs="Times New Roman"/>
          <w:b/>
          <w:sz w:val="24"/>
          <w:lang w:val="es-ES"/>
        </w:rPr>
        <w:t>)</w:t>
      </w:r>
      <w:r w:rsidR="00F12CD5" w:rsidRPr="00F12CD5">
        <w:rPr>
          <w:rFonts w:ascii="Times New Roman" w:hAnsi="Times New Roman" w:cs="Times New Roman"/>
          <w:b/>
          <w:sz w:val="24"/>
          <w:lang w:val="es-ES"/>
        </w:rPr>
        <w:tab/>
      </w:r>
      <w:r w:rsidR="00F12CD5" w:rsidRPr="00F12CD5">
        <w:rPr>
          <w:rFonts w:ascii="Times New Roman" w:hAnsi="Times New Roman" w:cs="Times New Roman"/>
          <w:sz w:val="24"/>
          <w:lang w:val="es-ES"/>
        </w:rPr>
        <w:t>La propuesta aceptada y el Decreto de Adjudicación correspondiente.</w:t>
      </w:r>
    </w:p>
    <w:p w:rsidR="00F12CD5" w:rsidRPr="00F12CD5" w:rsidRDefault="00275328" w:rsidP="00275328">
      <w:pPr>
        <w:spacing w:line="240" w:lineRule="auto"/>
        <w:ind w:left="964" w:firstLine="116"/>
        <w:jc w:val="both"/>
        <w:rPr>
          <w:rFonts w:ascii="Times New Roman" w:hAnsi="Times New Roman" w:cs="Times New Roman"/>
          <w:sz w:val="24"/>
          <w:lang w:val="es-ES"/>
        </w:rPr>
      </w:pPr>
      <w:r>
        <w:rPr>
          <w:rFonts w:ascii="Times New Roman" w:hAnsi="Times New Roman" w:cs="Times New Roman"/>
          <w:b/>
          <w:sz w:val="24"/>
          <w:lang w:val="es-ES"/>
        </w:rPr>
        <w:t>e</w:t>
      </w:r>
      <w:r w:rsidR="00F12CD5" w:rsidRPr="00F12CD5">
        <w:rPr>
          <w:rFonts w:ascii="Times New Roman" w:hAnsi="Times New Roman" w:cs="Times New Roman"/>
          <w:b/>
          <w:sz w:val="24"/>
          <w:lang w:val="es-ES"/>
        </w:rPr>
        <w:t>)</w:t>
      </w:r>
      <w:r w:rsidR="00F12CD5" w:rsidRPr="00F12CD5">
        <w:rPr>
          <w:rFonts w:ascii="Times New Roman" w:hAnsi="Times New Roman" w:cs="Times New Roman"/>
          <w:sz w:val="24"/>
          <w:lang w:val="es-ES"/>
        </w:rPr>
        <w:tab/>
        <w:t>Las circulares referidas a pedidos o notas aclaratorias presentadas con una antelación  de cinco (5) días al de la fecha de apertura de los sobres.</w:t>
      </w:r>
    </w:p>
    <w:p w:rsidR="00F12CD5" w:rsidRPr="00F12CD5" w:rsidRDefault="00275328" w:rsidP="00275328">
      <w:pPr>
        <w:spacing w:line="240" w:lineRule="auto"/>
        <w:ind w:left="964" w:firstLine="116"/>
        <w:jc w:val="both"/>
        <w:rPr>
          <w:rFonts w:ascii="Times New Roman" w:hAnsi="Times New Roman" w:cs="Times New Roman"/>
          <w:sz w:val="24"/>
          <w:lang w:val="es-ES"/>
        </w:rPr>
      </w:pPr>
      <w:r>
        <w:rPr>
          <w:rFonts w:ascii="Times New Roman" w:hAnsi="Times New Roman" w:cs="Times New Roman"/>
          <w:b/>
          <w:sz w:val="24"/>
          <w:lang w:val="es-ES"/>
        </w:rPr>
        <w:t>f</w:t>
      </w:r>
      <w:r w:rsidR="00F12CD5" w:rsidRPr="00F12CD5">
        <w:rPr>
          <w:rFonts w:ascii="Times New Roman" w:hAnsi="Times New Roman" w:cs="Times New Roman"/>
          <w:b/>
          <w:sz w:val="24"/>
          <w:lang w:val="es-ES"/>
        </w:rPr>
        <w:t>)</w:t>
      </w:r>
      <w:r w:rsidR="00F12CD5" w:rsidRPr="00F12CD5">
        <w:rPr>
          <w:rFonts w:ascii="Times New Roman" w:hAnsi="Times New Roman" w:cs="Times New Roman"/>
          <w:b/>
          <w:sz w:val="24"/>
          <w:lang w:val="es-ES"/>
        </w:rPr>
        <w:tab/>
      </w:r>
      <w:r w:rsidR="00F12CD5" w:rsidRPr="00F12CD5">
        <w:rPr>
          <w:rFonts w:ascii="Times New Roman" w:hAnsi="Times New Roman" w:cs="Times New Roman"/>
          <w:sz w:val="24"/>
          <w:lang w:val="es-ES"/>
        </w:rPr>
        <w:t>La Ley N° 10155 de compra de bienes y servicios.</w:t>
      </w:r>
    </w:p>
    <w:p w:rsidR="00F12CD5" w:rsidRPr="00F12CD5" w:rsidRDefault="00275328" w:rsidP="00275328">
      <w:pPr>
        <w:spacing w:line="240" w:lineRule="auto"/>
        <w:ind w:left="964" w:firstLine="116"/>
        <w:jc w:val="both"/>
        <w:rPr>
          <w:rFonts w:ascii="Times New Roman" w:hAnsi="Times New Roman" w:cs="Times New Roman"/>
          <w:sz w:val="24"/>
          <w:lang w:val="es-ES"/>
        </w:rPr>
      </w:pPr>
      <w:r>
        <w:rPr>
          <w:rFonts w:ascii="Times New Roman" w:hAnsi="Times New Roman" w:cs="Times New Roman"/>
          <w:b/>
          <w:sz w:val="24"/>
          <w:lang w:val="es-ES"/>
        </w:rPr>
        <w:t>g</w:t>
      </w:r>
      <w:r w:rsidR="00F12CD5" w:rsidRPr="00F12CD5">
        <w:rPr>
          <w:rFonts w:ascii="Times New Roman" w:hAnsi="Times New Roman" w:cs="Times New Roman"/>
          <w:b/>
          <w:sz w:val="24"/>
          <w:lang w:val="es-ES"/>
        </w:rPr>
        <w:t>)</w:t>
      </w:r>
      <w:r w:rsidR="00F12CD5" w:rsidRPr="00F12CD5">
        <w:rPr>
          <w:rFonts w:ascii="Times New Roman" w:hAnsi="Times New Roman" w:cs="Times New Roman"/>
          <w:sz w:val="24"/>
          <w:lang w:val="es-ES"/>
        </w:rPr>
        <w:t xml:space="preserve">  La Ley Orgánica de Municipalidades y el Régimen de Contrataciones de la Provincia.</w:t>
      </w:r>
    </w:p>
    <w:p w:rsidR="00F12CD5" w:rsidRDefault="00275328" w:rsidP="00275328">
      <w:pPr>
        <w:spacing w:line="240" w:lineRule="auto"/>
        <w:ind w:left="964" w:firstLine="116"/>
        <w:jc w:val="both"/>
        <w:rPr>
          <w:rFonts w:ascii="Times New Roman" w:hAnsi="Times New Roman" w:cs="Times New Roman"/>
          <w:sz w:val="24"/>
          <w:lang w:val="es-ES"/>
        </w:rPr>
      </w:pPr>
      <w:r>
        <w:rPr>
          <w:rFonts w:ascii="Times New Roman" w:hAnsi="Times New Roman" w:cs="Times New Roman"/>
          <w:b/>
          <w:sz w:val="24"/>
          <w:lang w:val="es-ES"/>
        </w:rPr>
        <w:t>h</w:t>
      </w:r>
      <w:r w:rsidR="00F12CD5" w:rsidRPr="00F12CD5">
        <w:rPr>
          <w:rFonts w:ascii="Times New Roman" w:hAnsi="Times New Roman" w:cs="Times New Roman"/>
          <w:b/>
          <w:sz w:val="24"/>
          <w:lang w:val="es-ES"/>
        </w:rPr>
        <w:t>)</w:t>
      </w:r>
      <w:r w:rsidR="00F12CD5" w:rsidRPr="00F12CD5">
        <w:rPr>
          <w:rFonts w:ascii="Times New Roman" w:hAnsi="Times New Roman" w:cs="Times New Roman"/>
          <w:sz w:val="24"/>
          <w:lang w:val="es-ES"/>
        </w:rPr>
        <w:t xml:space="preserve">  La Ordenanza presupuestaria y de contrataciones vigente.</w:t>
      </w:r>
    </w:p>
    <w:p w:rsidR="00275328" w:rsidRPr="00F12CD5" w:rsidRDefault="00275328" w:rsidP="00275328">
      <w:pPr>
        <w:spacing w:line="240" w:lineRule="auto"/>
        <w:ind w:left="964" w:firstLine="116"/>
        <w:jc w:val="both"/>
        <w:rPr>
          <w:rFonts w:ascii="Times New Roman" w:hAnsi="Times New Roman" w:cs="Times New Roman"/>
          <w:sz w:val="24"/>
          <w:lang w:val="es-ES"/>
        </w:rPr>
      </w:pPr>
    </w:p>
    <w:p w:rsidR="00F12CD5" w:rsidRDefault="00F12CD5" w:rsidP="00275328">
      <w:pPr>
        <w:spacing w:line="240" w:lineRule="auto"/>
        <w:ind w:left="964" w:hanging="964"/>
        <w:jc w:val="both"/>
        <w:rPr>
          <w:rFonts w:ascii="Times New Roman" w:hAnsi="Times New Roman" w:cs="Times New Roman"/>
          <w:b/>
          <w:sz w:val="24"/>
          <w:u w:val="single"/>
          <w:lang w:val="es-ES"/>
        </w:rPr>
      </w:pPr>
      <w:bookmarkStart w:id="5" w:name="_Toc121987434"/>
      <w:r w:rsidRPr="00F12CD5">
        <w:rPr>
          <w:rFonts w:ascii="Times New Roman" w:hAnsi="Times New Roman" w:cs="Times New Roman"/>
          <w:b/>
          <w:sz w:val="24"/>
          <w:u w:val="single"/>
          <w:lang w:val="es-ES"/>
        </w:rPr>
        <w:t>Art. 4°).- GARANTIA DE LICITACIÓN:</w:t>
      </w:r>
      <w:bookmarkEnd w:id="5"/>
    </w:p>
    <w:p w:rsidR="00275328" w:rsidRPr="00275328" w:rsidRDefault="00275328" w:rsidP="00275328">
      <w:pPr>
        <w:spacing w:line="240" w:lineRule="auto"/>
        <w:ind w:left="964" w:hanging="964"/>
        <w:jc w:val="both"/>
        <w:rPr>
          <w:rFonts w:ascii="Times New Roman" w:hAnsi="Times New Roman" w:cs="Times New Roman"/>
          <w:b/>
          <w:sz w:val="24"/>
          <w:u w:val="single"/>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La garantía de la Licitación deberá emitirse a la orden de la Municipalidad por un importe del 5% (cinco por ciento) del Presupuesto oficial y será constituida mediante:</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r>
      <w:r w:rsidRPr="00F12CD5">
        <w:rPr>
          <w:rFonts w:ascii="Times New Roman" w:hAnsi="Times New Roman" w:cs="Times New Roman"/>
          <w:b/>
          <w:sz w:val="24"/>
          <w:lang w:val="es-ES"/>
        </w:rPr>
        <w:t xml:space="preserve">a) </w:t>
      </w:r>
      <w:r w:rsidRPr="00F12CD5">
        <w:rPr>
          <w:rFonts w:ascii="Times New Roman" w:hAnsi="Times New Roman" w:cs="Times New Roman"/>
          <w:sz w:val="24"/>
          <w:lang w:val="es-ES"/>
        </w:rPr>
        <w:t>Depósito de dinero en efectivo.</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lastRenderedPageBreak/>
        <w:tab/>
      </w:r>
      <w:r w:rsidRPr="00F12CD5">
        <w:rPr>
          <w:rFonts w:ascii="Times New Roman" w:hAnsi="Times New Roman" w:cs="Times New Roman"/>
          <w:b/>
          <w:sz w:val="24"/>
          <w:lang w:val="es-ES"/>
        </w:rPr>
        <w:t>b)</w:t>
      </w:r>
      <w:r w:rsidRPr="00F12CD5">
        <w:rPr>
          <w:rFonts w:ascii="Times New Roman" w:hAnsi="Times New Roman" w:cs="Times New Roman"/>
          <w:sz w:val="24"/>
          <w:lang w:val="es-ES"/>
        </w:rPr>
        <w:t xml:space="preserve"> Seguro de caución.-</w:t>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6" w:name="_Toc121987435"/>
      <w:r w:rsidRPr="00F12CD5">
        <w:rPr>
          <w:rFonts w:ascii="Times New Roman" w:hAnsi="Times New Roman" w:cs="Times New Roman"/>
          <w:b/>
          <w:sz w:val="24"/>
          <w:u w:val="single"/>
          <w:lang w:val="es-ES"/>
        </w:rPr>
        <w:t>Art. 5°).- FECHA DE APERTURA DE LOS SOBRES PRESENTACION Y PROPUESTA</w:t>
      </w:r>
      <w:bookmarkEnd w:id="6"/>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El acto de apertura de los sobres presentación y propuesta será en forma diferida, vale decir en distinta fecha y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w:t>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El acto de apertura del/los sobres propuesta/s correspondiente/s a la/s  presentación/es que fue/ron aceptada/s se realizará de igual modo y manera a lo establecido para el sobre presentación. Asimismo es de aplicación para este acto lo dispuesto en los Art. 9º) y 10º) de este Pliego.</w:t>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Una vez vencido el término de recepción de las impugnaciones y luego de resueltas las mismas, la Municipalidad continuará con el proceso de la Licitación.-</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7" w:name="_Toc121987436"/>
      <w:r w:rsidRPr="00F12CD5">
        <w:rPr>
          <w:rFonts w:ascii="Times New Roman" w:hAnsi="Times New Roman" w:cs="Times New Roman"/>
          <w:b/>
          <w:sz w:val="24"/>
          <w:u w:val="single"/>
          <w:lang w:val="es-ES"/>
        </w:rPr>
        <w:t>Art. 6°).- PRESENTACION DE PROPUESTAS:</w:t>
      </w:r>
      <w:bookmarkEnd w:id="7"/>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r>
    </w:p>
    <w:p w:rsidR="00F12CD5" w:rsidRPr="00F12CD5" w:rsidRDefault="00F12CD5" w:rsidP="00275328">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Las propuestas serán presentadas en dos (2) sobres sin membretes, cerrados, los que se denominarán SOBRE PRESENTACION Y SOBRE PROPUESTA, que deberán presentarse hasta la hora indicada del día de apertura de la Licitación.</w:t>
      </w:r>
    </w:p>
    <w:p w:rsidR="00F12CD5" w:rsidRPr="00F12CD5" w:rsidRDefault="00F12CD5" w:rsidP="00F12CD5">
      <w:pPr>
        <w:spacing w:line="240" w:lineRule="auto"/>
        <w:ind w:left="964" w:hanging="964"/>
        <w:jc w:val="both"/>
        <w:rPr>
          <w:rFonts w:ascii="Times New Roman" w:hAnsi="Times New Roman" w:cs="Times New Roman"/>
          <w:b/>
          <w:sz w:val="24"/>
          <w:lang w:val="es-ES"/>
        </w:rPr>
      </w:pPr>
      <w:r w:rsidRPr="00F12CD5">
        <w:rPr>
          <w:rFonts w:ascii="Times New Roman" w:hAnsi="Times New Roman" w:cs="Times New Roman"/>
          <w:b/>
          <w:sz w:val="24"/>
          <w:lang w:val="es-ES"/>
        </w:rPr>
        <w:tab/>
        <w:t>a) SOBRE PRESENTACION:</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xml:space="preserve">Debidamente cerrado y llevará, la siguiente leyenda: </w:t>
      </w:r>
      <w:r w:rsidRPr="00F12CD5">
        <w:rPr>
          <w:rFonts w:ascii="Times New Roman" w:hAnsi="Times New Roman" w:cs="Times New Roman"/>
          <w:b/>
          <w:sz w:val="24"/>
          <w:lang w:val="es-ES"/>
        </w:rPr>
        <w:t xml:space="preserve">“Licitación Pública N° ** para la provisión e instalación de un grupo electrógeno 550 </w:t>
      </w:r>
      <w:proofErr w:type="spellStart"/>
      <w:r w:rsidRPr="00F12CD5">
        <w:rPr>
          <w:rFonts w:ascii="Times New Roman" w:hAnsi="Times New Roman" w:cs="Times New Roman"/>
          <w:b/>
          <w:sz w:val="24"/>
          <w:lang w:val="es-ES"/>
        </w:rPr>
        <w:t>kVA</w:t>
      </w:r>
      <w:proofErr w:type="spellEnd"/>
      <w:r w:rsidRPr="00F12CD5">
        <w:rPr>
          <w:rFonts w:ascii="Times New Roman" w:hAnsi="Times New Roman" w:cs="Times New Roman"/>
          <w:sz w:val="24"/>
          <w:lang w:val="es-ES"/>
        </w:rPr>
        <w:t>”.</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Contendrán los siguientes elementos:</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I)</w:t>
      </w:r>
      <w:r w:rsidRPr="00F12CD5">
        <w:rPr>
          <w:rFonts w:ascii="Times New Roman" w:hAnsi="Times New Roman" w:cs="Times New Roman"/>
          <w:sz w:val="24"/>
          <w:lang w:val="es-ES"/>
        </w:rPr>
        <w:tab/>
        <w:t xml:space="preserve">Solicitud de Admisión </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II)</w:t>
      </w:r>
      <w:r w:rsidRPr="00F12CD5">
        <w:rPr>
          <w:rFonts w:ascii="Times New Roman" w:hAnsi="Times New Roman" w:cs="Times New Roman"/>
          <w:sz w:val="24"/>
          <w:lang w:val="es-ES"/>
        </w:rPr>
        <w:tab/>
        <w:t>El sobre Propuesta.</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III)</w:t>
      </w:r>
      <w:r w:rsidRPr="00F12CD5">
        <w:rPr>
          <w:rFonts w:ascii="Times New Roman" w:hAnsi="Times New Roman" w:cs="Times New Roman"/>
          <w:sz w:val="24"/>
          <w:lang w:val="es-ES"/>
        </w:rPr>
        <w:tab/>
        <w:t>La garantía de la Licitación indicada en el  Art. N° 4.</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IV)</w:t>
      </w:r>
      <w:r w:rsidRPr="00F12CD5">
        <w:rPr>
          <w:rFonts w:ascii="Times New Roman" w:hAnsi="Times New Roman" w:cs="Times New Roman"/>
          <w:sz w:val="24"/>
          <w:lang w:val="es-ES"/>
        </w:rPr>
        <w:tab/>
        <w:t xml:space="preserve">Copia del legajo de la Licitación Pública y de las circulares recibidas, rubricados  por el  proponente.          </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 xml:space="preserve">Dicha copia será expedida en formato digital por la Dirección de Contrataciones.- </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V)</w:t>
      </w:r>
      <w:r w:rsidRPr="00F12CD5">
        <w:rPr>
          <w:rFonts w:ascii="Times New Roman" w:hAnsi="Times New Roman" w:cs="Times New Roman"/>
          <w:sz w:val="24"/>
          <w:lang w:val="es-ES"/>
        </w:rPr>
        <w:tab/>
        <w:t xml:space="preserve">Información precisa de los números de inscripción y situación ante los   impuestos nacionales  (C.U.I.T.),  a los Ingresos Brutos y Contribución que </w:t>
      </w:r>
      <w:r w:rsidRPr="00F12CD5">
        <w:rPr>
          <w:rFonts w:ascii="Times New Roman" w:hAnsi="Times New Roman" w:cs="Times New Roman"/>
          <w:sz w:val="24"/>
          <w:lang w:val="es-ES"/>
        </w:rPr>
        <w:lastRenderedPageBreak/>
        <w:t xml:space="preserve">incide sobre la actividad comercial, industrial y de servicios de la Municipalidad de origen. </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VI)</w:t>
      </w:r>
      <w:r w:rsidRPr="00F12CD5">
        <w:rPr>
          <w:rFonts w:ascii="Times New Roman" w:hAnsi="Times New Roman" w:cs="Times New Roman"/>
          <w:sz w:val="24"/>
          <w:lang w:val="es-ES"/>
        </w:rPr>
        <w:tab/>
        <w:t>Constitución de un domicilio especial dentro del radio urbano de San Francisco el que será válido para  toda notificación relativa a la Licitación.</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xml:space="preserve">- VII) </w:t>
      </w:r>
      <w:r w:rsidR="00275328">
        <w:rPr>
          <w:rFonts w:ascii="Times New Roman" w:hAnsi="Times New Roman" w:cs="Times New Roman"/>
          <w:sz w:val="24"/>
          <w:lang w:val="es-ES"/>
        </w:rPr>
        <w:tab/>
      </w:r>
      <w:r w:rsidRPr="00F12CD5">
        <w:rPr>
          <w:rFonts w:ascii="Times New Roman" w:hAnsi="Times New Roman" w:cs="Times New Roman"/>
          <w:sz w:val="24"/>
          <w:lang w:val="es-ES"/>
        </w:rPr>
        <w:t>Presentación de folletos ilustrativos del bien ofrecido.-</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xml:space="preserve">- VIII) </w:t>
      </w:r>
      <w:r w:rsidR="00275328">
        <w:rPr>
          <w:rFonts w:ascii="Times New Roman" w:hAnsi="Times New Roman" w:cs="Times New Roman"/>
          <w:sz w:val="24"/>
          <w:lang w:val="es-ES"/>
        </w:rPr>
        <w:tab/>
      </w:r>
      <w:r w:rsidRPr="00F12CD5">
        <w:rPr>
          <w:rFonts w:ascii="Times New Roman" w:hAnsi="Times New Roman" w:cs="Times New Roman"/>
          <w:sz w:val="24"/>
          <w:lang w:val="es-ES"/>
        </w:rPr>
        <w:t>Declaración jurada del oferente de que no se encuentra comprendido en ninguna de las causales de inhabilidad para contratar con la Administración Pública Municipal, Provincial y/o Nacional.-</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xml:space="preserve">- IX) </w:t>
      </w:r>
      <w:r w:rsidR="00275328">
        <w:rPr>
          <w:rFonts w:ascii="Times New Roman" w:hAnsi="Times New Roman" w:cs="Times New Roman"/>
          <w:sz w:val="24"/>
          <w:lang w:val="es-ES"/>
        </w:rPr>
        <w:tab/>
      </w:r>
      <w:r w:rsidRPr="00F12CD5">
        <w:rPr>
          <w:rFonts w:ascii="Times New Roman" w:hAnsi="Times New Roman" w:cs="Times New Roman"/>
          <w:sz w:val="24"/>
          <w:lang w:val="es-ES"/>
        </w:rPr>
        <w:t>Garantías de fabricación, especificación de mantenimiento y reparación</w:t>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Post-venta, provisión de repuestos originales, todo ello por escrito y suscripto por el oferente. Deberá especificar el término de garantía de la unidad ofrecida. La cuál no podrá ser inferior a 12 Meses. </w:t>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Especificar Nombre y Dirección de la Casa, Concesionario o Taller que efectuará las revisiones en caso de mal funcionamiento mientras esté vigencia el período de garantía.-</w:t>
      </w:r>
    </w:p>
    <w:p w:rsidR="00F12CD5" w:rsidRPr="00F12CD5" w:rsidRDefault="00F12CD5" w:rsidP="00275328">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En caso de equipos de fabricación extranjera, aun siendo provisto como nacional, por acuerdo entre terminales, el proveedor deberá demostrar razonablemente la posibilidad de garantizar la provisión de repuestos e insumos en general por un término no menor a 1 año.-</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X)</w:t>
      </w:r>
      <w:r w:rsidRPr="00F12CD5">
        <w:rPr>
          <w:rFonts w:ascii="Times New Roman" w:hAnsi="Times New Roman" w:cs="Times New Roman"/>
          <w:sz w:val="24"/>
          <w:lang w:val="es-ES"/>
        </w:rPr>
        <w:tab/>
        <w:t>DE LOS OFERENTES</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Los oferentes podrán ser:</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u w:val="single"/>
          <w:lang w:val="es-ES"/>
        </w:rPr>
        <w:t>Personas físicas</w:t>
      </w:r>
      <w:r w:rsidRPr="00F12CD5">
        <w:rPr>
          <w:rFonts w:ascii="Times New Roman" w:hAnsi="Times New Roman" w:cs="Times New Roman"/>
          <w:sz w:val="24"/>
          <w:lang w:val="es-ES"/>
        </w:rPr>
        <w:t>: deberán indicar:</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Nombre completo y apellido</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Fecha de nacimiento</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Nacionalidad</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Profesión</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Domicilio real y constituido</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Estado civil</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D.N.I. y C.U.I.T.</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Certificación de Ingresos con una fecha de emisión como máximo de 30 días anteriores a la fecha de apertura de la presente licitación.</w:t>
      </w:r>
    </w:p>
    <w:p w:rsidR="00F12CD5" w:rsidRPr="00BD0A07" w:rsidRDefault="00F12CD5" w:rsidP="00BD0A07">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Manifestación de Bienes emitidas por Contador Público y certificado por C.P.C.E, con una fecha de emisión como máximo de 360 días anteriores a la fecha de apertura de la presente licitación.</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u w:val="single"/>
          <w:lang w:val="es-ES"/>
        </w:rPr>
        <w:t>Personas jurídicas regularmente constituidas</w:t>
      </w:r>
      <w:r w:rsidRPr="00F12CD5">
        <w:rPr>
          <w:rFonts w:ascii="Times New Roman" w:hAnsi="Times New Roman" w:cs="Times New Roman"/>
          <w:sz w:val="24"/>
          <w:lang w:val="es-ES"/>
        </w:rPr>
        <w:t>: Deberán acompañar la siguiente documentación:</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Copia de contrato social.</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lastRenderedPageBreak/>
        <w:t>Inscripción correspondiente a la Inspección de Persona Jurídica.</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Acreditación que el/los signatario/s de la propuesta tiene/n suficiente personería para efectuar las presentación y comprometer a la oferente.</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 xml:space="preserve">Balance del último ejercicio cerrado a la fecha de la presente licitación, certificado por el C.P.C.E. correspondiente. </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Todas las firmas profesionales deberán estar legalizadas por sus respectivos Colegios y/o Consejos Profesionales.</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u w:val="single"/>
          <w:lang w:val="es-ES"/>
        </w:rPr>
        <w:t>Personas jurídica en formación</w:t>
      </w:r>
      <w:r w:rsidRPr="00F12CD5">
        <w:rPr>
          <w:rFonts w:ascii="Times New Roman" w:hAnsi="Times New Roman" w:cs="Times New Roman"/>
          <w:sz w:val="24"/>
          <w:lang w:val="es-ES"/>
        </w:rPr>
        <w:t xml:space="preserve">: </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Fecha y objeto del Contrato constitutivo.</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Número de expediente y fecha de la constancia de iniciación del trámite de inscripción en el Registro correspondiente.</w:t>
      </w:r>
    </w:p>
    <w:p w:rsidR="00F12CD5" w:rsidRPr="00F12CD5" w:rsidRDefault="00F12CD5" w:rsidP="00F12CD5">
      <w:pPr>
        <w:numPr>
          <w:ilvl w:val="0"/>
          <w:numId w:val="3"/>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Además deberán cumplir con los requisitos correspondientes a Personas Físicas, indicados anteriormente.</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u w:val="single"/>
          <w:lang w:val="es-ES"/>
        </w:rPr>
        <w:t>Uniones Transitorias y Consorcios de Cooperación</w:t>
      </w:r>
      <w:r w:rsidRPr="00F12CD5">
        <w:rPr>
          <w:rFonts w:ascii="Times New Roman" w:hAnsi="Times New Roman" w:cs="Times New Roman"/>
          <w:sz w:val="24"/>
          <w:lang w:val="es-ES"/>
        </w:rPr>
        <w:t xml:space="preserve">: </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En el caso de personas jurídicas así como Uniones Transitorias o Consorcios de Colaboración, deberán prever un término de duración de sus respectivos contratos igual o superior al término de la concesión y su prórroga.</w:t>
      </w:r>
    </w:p>
    <w:p w:rsidR="00F12CD5" w:rsidRPr="00F12CD5" w:rsidRDefault="00F12CD5" w:rsidP="00F12CD5">
      <w:pPr>
        <w:spacing w:line="240" w:lineRule="auto"/>
        <w:ind w:left="964" w:hanging="964"/>
        <w:jc w:val="both"/>
        <w:rPr>
          <w:rFonts w:ascii="Times New Roman" w:hAnsi="Times New Roman" w:cs="Times New Roman"/>
          <w:sz w:val="24"/>
          <w:u w:val="single"/>
          <w:lang w:val="es-ES"/>
        </w:rPr>
      </w:pPr>
      <w:r w:rsidRPr="00F12CD5">
        <w:rPr>
          <w:rFonts w:ascii="Times New Roman" w:hAnsi="Times New Roman" w:cs="Times New Roman"/>
          <w:sz w:val="24"/>
          <w:u w:val="single"/>
          <w:lang w:val="es-ES"/>
        </w:rPr>
        <w:t>Oferentes locales</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F12CD5" w:rsidRPr="00F12CD5" w:rsidRDefault="00F12CD5" w:rsidP="00F12CD5">
      <w:pPr>
        <w:spacing w:line="240" w:lineRule="auto"/>
        <w:ind w:left="964" w:hanging="964"/>
        <w:jc w:val="both"/>
        <w:rPr>
          <w:rFonts w:ascii="Times New Roman" w:hAnsi="Times New Roman" w:cs="Times New Roman"/>
          <w:b/>
          <w:sz w:val="24"/>
          <w:lang w:val="es-ES"/>
        </w:rPr>
      </w:pPr>
      <w:r w:rsidRPr="00F12CD5">
        <w:rPr>
          <w:rFonts w:ascii="Times New Roman" w:hAnsi="Times New Roman" w:cs="Times New Roman"/>
          <w:b/>
          <w:sz w:val="24"/>
          <w:lang w:val="es-ES"/>
        </w:rPr>
        <w:t>NO PODRÁN PRESENTARSE EN ESTA LICITACION:</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Los inhabilitados por sentencia firme y aquellas empresas o personas que hayan sufrido rescisiones de contratos por causas inherentes a ellas.</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Los concursados o fallidos, mientras no obtengan rehabilitación, o quienes tengan acuerdos con acreedores pendientes de cumplimiento.</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Los que a la fecha de apertura de esta Licitación se hallen suspendidos o inhabilitados en el Registro de Proveedores de esta Municipio.</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Las sociedades que hubieran tenido resolución de contratos con cualquier municipio, provincia o con el estado nacional, por sí mismas o a través de </w:t>
      </w:r>
      <w:r w:rsidRPr="00F12CD5">
        <w:rPr>
          <w:rFonts w:ascii="Times New Roman" w:hAnsi="Times New Roman" w:cs="Times New Roman"/>
          <w:sz w:val="24"/>
          <w:lang w:val="es-ES"/>
        </w:rPr>
        <w:lastRenderedPageBreak/>
        <w:t>sociedades controladas, controlantes y/o vinculadas por causas inherentes a las mismas.</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 xml:space="preserve">       Deberán acreditar:</w:t>
      </w:r>
    </w:p>
    <w:p w:rsidR="00F12CD5" w:rsidRPr="00F12CD5" w:rsidRDefault="00F12CD5" w:rsidP="00F12CD5">
      <w:pPr>
        <w:numPr>
          <w:ilvl w:val="0"/>
          <w:numId w:val="2"/>
        </w:numPr>
        <w:spacing w:line="240" w:lineRule="auto"/>
        <w:jc w:val="both"/>
        <w:rPr>
          <w:rFonts w:ascii="Times New Roman" w:hAnsi="Times New Roman" w:cs="Times New Roman"/>
          <w:sz w:val="24"/>
          <w:lang w:val="es-ES"/>
        </w:rPr>
      </w:pPr>
      <w:r w:rsidRPr="00F12CD5">
        <w:rPr>
          <w:rFonts w:ascii="Times New Roman" w:hAnsi="Times New Roman" w:cs="Times New Roman"/>
          <w:sz w:val="24"/>
          <w:lang w:val="es-ES"/>
        </w:rPr>
        <w:t>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lang w:val="es-ES"/>
        </w:rPr>
      </w:pPr>
      <w:r w:rsidRPr="00F12CD5">
        <w:rPr>
          <w:rFonts w:ascii="Times New Roman" w:hAnsi="Times New Roman" w:cs="Times New Roman"/>
          <w:b/>
          <w:sz w:val="24"/>
          <w:lang w:val="es-ES"/>
        </w:rPr>
        <w:t>b) SOBRE PROPUESTA:</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Contendrá únicamente la propuesta, la que se hará por duplicado y en la que se indicará el precio total cotizado por la provisión e instalación del equipo detallado en el Art. 2°), que se consignará como a consumidor final para el impuesto al valor agregado (IVA). </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8" w:name="_Toc121987437"/>
      <w:r w:rsidRPr="00F12CD5">
        <w:rPr>
          <w:rFonts w:ascii="Times New Roman" w:hAnsi="Times New Roman" w:cs="Times New Roman"/>
          <w:b/>
          <w:sz w:val="24"/>
          <w:u w:val="single"/>
          <w:lang w:val="es-ES"/>
        </w:rPr>
        <w:t>Art. 7).- ACTO DE APERTURA DE LAS OFERTAS:</w:t>
      </w:r>
      <w:bookmarkEnd w:id="8"/>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El acto de apertura de las ofertas tendrá lugar en la Secretaría de Economía, en el día y hora que esta fije mediante Resolución emitida a tal fin.-</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 xml:space="preserve">En el caso que al realizarse la apertura del sobre presentación faltara alguna documentación indicada en los puntos precedentes, la Comisión de </w:t>
      </w:r>
      <w:proofErr w:type="spellStart"/>
      <w:r w:rsidRPr="00F12CD5">
        <w:rPr>
          <w:rFonts w:ascii="Times New Roman" w:hAnsi="Times New Roman" w:cs="Times New Roman"/>
          <w:sz w:val="24"/>
          <w:lang w:val="es-ES"/>
        </w:rPr>
        <w:t>Preadjudicación</w:t>
      </w:r>
      <w:proofErr w:type="spellEnd"/>
      <w:r w:rsidRPr="00F12CD5">
        <w:rPr>
          <w:rFonts w:ascii="Times New Roman" w:hAnsi="Times New Roman" w:cs="Times New Roman"/>
          <w:sz w:val="24"/>
          <w:lang w:val="es-ES"/>
        </w:rPr>
        <w:t xml:space="preserve"> evaluará su posible incorporación extemporánea otorgando un plazo razonable, o se rechazará la presentación, devolviéndose el Sobre Propuesta, dejándose constancia de ello.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9" w:name="_Toc121987438"/>
      <w:r w:rsidRPr="00F12CD5">
        <w:rPr>
          <w:rFonts w:ascii="Times New Roman" w:hAnsi="Times New Roman" w:cs="Times New Roman"/>
          <w:b/>
          <w:sz w:val="24"/>
          <w:u w:val="single"/>
          <w:lang w:val="es-ES"/>
        </w:rPr>
        <w:t>Art. 8°).- MANTENIMIENTO DE LA OFERTA:</w:t>
      </w:r>
      <w:bookmarkEnd w:id="9"/>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Los proponentes deberán mantener la vigencia de sus propuestas, por un término no inferior a los treinta (30) días hábiles para la administración municipal a partir de la fecha de apertura de la Licitación.</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0" w:name="_Toc121987439"/>
      <w:r w:rsidRPr="00F12CD5">
        <w:rPr>
          <w:rFonts w:ascii="Times New Roman" w:hAnsi="Times New Roman" w:cs="Times New Roman"/>
          <w:b/>
          <w:sz w:val="24"/>
          <w:u w:val="single"/>
          <w:lang w:val="es-ES"/>
        </w:rPr>
        <w:t>Art. 9°).- OBSERVACIONES E IMPUGNACIONES:</w:t>
      </w:r>
      <w:bookmarkEnd w:id="10"/>
    </w:p>
    <w:p w:rsidR="00F12CD5" w:rsidRPr="00F12CD5" w:rsidRDefault="00F12CD5" w:rsidP="00F12CD5">
      <w:pPr>
        <w:spacing w:line="240" w:lineRule="auto"/>
        <w:ind w:left="964" w:hanging="964"/>
        <w:jc w:val="both"/>
        <w:rPr>
          <w:rFonts w:ascii="Times New Roman" w:hAnsi="Times New Roman" w:cs="Times New Roman"/>
          <w:b/>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En caso que la observación o impugnación resulte fundada, sea o no procedente, dicho depósito le será devuelto, a solicitud del recurrente, una vez resuelto el caso por la autoridad competente.</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1" w:name="_Toc121987440"/>
      <w:r w:rsidRPr="00F12CD5">
        <w:rPr>
          <w:rFonts w:ascii="Times New Roman" w:hAnsi="Times New Roman" w:cs="Times New Roman"/>
          <w:b/>
          <w:sz w:val="24"/>
          <w:u w:val="single"/>
          <w:lang w:val="es-ES"/>
        </w:rPr>
        <w:t>Art. 10º).- DESESTIMACION DE PROPUESTAS:</w:t>
      </w:r>
      <w:bookmarkEnd w:id="11"/>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equipo,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2" w:name="_Toc121987441"/>
      <w:r w:rsidRPr="00F12CD5">
        <w:rPr>
          <w:rFonts w:ascii="Times New Roman" w:hAnsi="Times New Roman" w:cs="Times New Roman"/>
          <w:b/>
          <w:sz w:val="24"/>
          <w:u w:val="single"/>
          <w:lang w:val="es-ES"/>
        </w:rPr>
        <w:t>Art. 11°).- MEJORA DE PRECIOS:</w:t>
      </w:r>
      <w:bookmarkEnd w:id="12"/>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La Municipalidad se reserva el derecho de llamar a mejora de precios en el caso de que la diferencia entre los montos cotizados sea igual o menor a un 5% (cinco por ciento), tomando como base la menor oferta con tope del presupuesto oficial, pudiendo llamar si lo estima conveniente, a dicha mejora, a los oferentes comprendidos en esa situación. Si el o los oferentes no mejoraran su propuesta, se entenderá  que sigue vigente la original.</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De haber paridad en los precios luego de la mejora, se procederá al sorteo de las ofertas en presencia de los asistentes al acto, labrándose un Acta en la que constará todo lo procedido.</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 xml:space="preserve">Así mismo, de haberse presentado una sola propuesta, esta Municipalidad, de considerarlo necesario podrá solicitar una mejora en las condiciones antes señaladas. </w:t>
      </w:r>
    </w:p>
    <w:p w:rsidR="00F12CD5" w:rsidRPr="00F12CD5" w:rsidRDefault="00F12CD5" w:rsidP="00F12CD5">
      <w:pPr>
        <w:spacing w:line="240" w:lineRule="auto"/>
        <w:ind w:left="964" w:hanging="964"/>
        <w:jc w:val="both"/>
        <w:rPr>
          <w:rFonts w:ascii="Times New Roman" w:hAnsi="Times New Roman" w:cs="Times New Roman"/>
          <w:i/>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3" w:name="_Toc121987442"/>
      <w:r w:rsidRPr="00F12CD5">
        <w:rPr>
          <w:rFonts w:ascii="Times New Roman" w:hAnsi="Times New Roman" w:cs="Times New Roman"/>
          <w:b/>
          <w:sz w:val="24"/>
          <w:u w:val="single"/>
          <w:lang w:val="es-ES"/>
        </w:rPr>
        <w:t>Art. 12°).- ADJUDICACION:</w:t>
      </w:r>
      <w:bookmarkEnd w:id="13"/>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lastRenderedPageBreak/>
        <w:tab/>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w:t>
      </w:r>
      <w:proofErr w:type="spellStart"/>
      <w:r w:rsidRPr="00F12CD5">
        <w:rPr>
          <w:rFonts w:ascii="Times New Roman" w:hAnsi="Times New Roman" w:cs="Times New Roman"/>
          <w:sz w:val="24"/>
          <w:lang w:val="es-ES"/>
        </w:rPr>
        <w:t>preadjudicación</w:t>
      </w:r>
      <w:proofErr w:type="spellEnd"/>
      <w:r w:rsidRPr="00F12CD5">
        <w:rPr>
          <w:rFonts w:ascii="Times New Roman" w:hAnsi="Times New Roman" w:cs="Times New Roman"/>
          <w:sz w:val="24"/>
          <w:lang w:val="es-ES"/>
        </w:rPr>
        <w:t xml:space="preserve">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La </w:t>
      </w:r>
      <w:proofErr w:type="spellStart"/>
      <w:r w:rsidRPr="00F12CD5">
        <w:rPr>
          <w:rFonts w:ascii="Times New Roman" w:hAnsi="Times New Roman" w:cs="Times New Roman"/>
          <w:sz w:val="24"/>
          <w:lang w:val="es-ES"/>
        </w:rPr>
        <w:t>preadjudicación</w:t>
      </w:r>
      <w:proofErr w:type="spellEnd"/>
      <w:r w:rsidRPr="00F12CD5">
        <w:rPr>
          <w:rFonts w:ascii="Times New Roman" w:hAnsi="Times New Roman" w:cs="Times New Roman"/>
          <w:sz w:val="24"/>
          <w:lang w:val="es-ES"/>
        </w:rPr>
        <w:t xml:space="preserve"> dispuesta por la Comisión creada para tal fin no será vinculante, ni generará derecho alguno para los oferentes.</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4" w:name="_Toc121987443"/>
      <w:r w:rsidRPr="00F12CD5">
        <w:rPr>
          <w:rFonts w:ascii="Times New Roman" w:hAnsi="Times New Roman" w:cs="Times New Roman"/>
          <w:b/>
          <w:sz w:val="24"/>
          <w:u w:val="single"/>
          <w:lang w:val="es-ES"/>
        </w:rPr>
        <w:t>Art. 13°).- FIRMA DEL CONTRATO - GARANTIA</w:t>
      </w:r>
      <w:bookmarkEnd w:id="14"/>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 xml:space="preserve">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Art. 4), el cual quedará en posesión de la Municipalidad hasta la finalización de la garantía de fabricación. </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5" w:name="_Toc121987444"/>
      <w:r w:rsidRPr="00F12CD5">
        <w:rPr>
          <w:rFonts w:ascii="Times New Roman" w:hAnsi="Times New Roman" w:cs="Times New Roman"/>
          <w:b/>
          <w:sz w:val="24"/>
          <w:u w:val="single"/>
          <w:lang w:val="es-ES"/>
        </w:rPr>
        <w:t>Art. 14°).- PERDIDA DE LOS DEPOSITOS DE GARANTIA Y / O CONTRATO:</w:t>
      </w:r>
      <w:bookmarkEnd w:id="15"/>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 xml:space="preserve">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w:t>
      </w:r>
      <w:r w:rsidRPr="00F12CD5">
        <w:rPr>
          <w:rFonts w:ascii="Times New Roman" w:hAnsi="Times New Roman" w:cs="Times New Roman"/>
          <w:sz w:val="24"/>
          <w:lang w:val="es-ES"/>
        </w:rPr>
        <w:lastRenderedPageBreak/>
        <w:t xml:space="preserve">firmar el contrato excediera el plazo de diez (10) días, quedará sin efecto el acto de adjudicación, perdiendo el oferente el depósito de garantía de Licitación, sin perjuicio de la multa devengada.  </w:t>
      </w:r>
    </w:p>
    <w:p w:rsidR="00F12CD5" w:rsidRPr="00F12CD5" w:rsidRDefault="00F12CD5" w:rsidP="00F12CD5">
      <w:pPr>
        <w:spacing w:line="240" w:lineRule="auto"/>
        <w:ind w:left="964" w:hanging="964"/>
        <w:jc w:val="both"/>
        <w:rPr>
          <w:rFonts w:ascii="Times New Roman" w:hAnsi="Times New Roman" w:cs="Times New Roman"/>
          <w:sz w:val="24"/>
          <w:lang w:val="es-ES"/>
        </w:rPr>
      </w:pPr>
      <w:bookmarkStart w:id="16" w:name="_heading=h.44sinio" w:colFirst="0" w:colLast="0"/>
      <w:bookmarkEnd w:id="16"/>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7" w:name="_Toc121987445"/>
      <w:r w:rsidRPr="00F12CD5">
        <w:rPr>
          <w:rFonts w:ascii="Times New Roman" w:hAnsi="Times New Roman" w:cs="Times New Roman"/>
          <w:b/>
          <w:sz w:val="24"/>
          <w:u w:val="single"/>
          <w:lang w:val="es-ES"/>
        </w:rPr>
        <w:t>Art. 15°).- PEDIDO DE ACLARACIONES:</w:t>
      </w:r>
      <w:bookmarkEnd w:id="17"/>
    </w:p>
    <w:p w:rsidR="00F12CD5" w:rsidRPr="00F12CD5" w:rsidRDefault="00F12CD5" w:rsidP="00F12CD5">
      <w:pPr>
        <w:spacing w:line="240" w:lineRule="auto"/>
        <w:ind w:left="964" w:hanging="964"/>
        <w:jc w:val="both"/>
        <w:rPr>
          <w:rFonts w:ascii="Times New Roman" w:hAnsi="Times New Roman" w:cs="Times New Roman"/>
          <w:sz w:val="24"/>
          <w:u w:val="single"/>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r w:rsidRPr="00F12CD5">
        <w:rPr>
          <w:rFonts w:ascii="Times New Roman" w:hAnsi="Times New Roman" w:cs="Times New Roman"/>
          <w:b/>
          <w:sz w:val="24"/>
          <w:u w:val="single"/>
          <w:lang w:val="es-ES"/>
        </w:rPr>
        <w:t>Art. 16°) RESOLUCION:</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BD0A07" w:rsidP="00F12CD5">
      <w:pPr>
        <w:spacing w:line="240" w:lineRule="auto"/>
        <w:ind w:left="964" w:hanging="964"/>
        <w:jc w:val="both"/>
        <w:rPr>
          <w:rFonts w:ascii="Times New Roman" w:hAnsi="Times New Roman" w:cs="Times New Roman"/>
          <w:sz w:val="24"/>
          <w:lang w:val="es-ES"/>
        </w:rPr>
      </w:pPr>
      <w:r>
        <w:rPr>
          <w:rFonts w:ascii="Times New Roman" w:hAnsi="Times New Roman" w:cs="Times New Roman"/>
          <w:sz w:val="24"/>
          <w:lang w:val="es-ES"/>
        </w:rPr>
        <w:t xml:space="preserve"> </w:t>
      </w:r>
      <w:r>
        <w:rPr>
          <w:rFonts w:ascii="Times New Roman" w:hAnsi="Times New Roman" w:cs="Times New Roman"/>
          <w:sz w:val="24"/>
          <w:lang w:val="es-ES"/>
        </w:rPr>
        <w:tab/>
      </w:r>
      <w:r w:rsidR="00F12CD5" w:rsidRPr="00F12CD5">
        <w:rPr>
          <w:rFonts w:ascii="Times New Roman" w:hAnsi="Times New Roman" w:cs="Times New Roman"/>
          <w:sz w:val="24"/>
          <w:lang w:val="es-ES"/>
        </w:rPr>
        <w:t>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w:t>
      </w:r>
      <w:r w:rsidR="00F12CD5" w:rsidRPr="00F12CD5">
        <w:rPr>
          <w:rFonts w:ascii="Times New Roman" w:hAnsi="Times New Roman" w:cs="Times New Roman"/>
          <w:sz w:val="24"/>
          <w:lang w:val="es-ES"/>
        </w:rPr>
        <w:tab/>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La resolución por incumplimiento acarreará la pérdida del depósito en garantía del contrato, sin perjuicio del resarcimiento de los daños y perjuicios que pudiera sufrir la Municipalidad.</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8" w:name="_Toc121987446"/>
      <w:r w:rsidRPr="00F12CD5">
        <w:rPr>
          <w:rFonts w:ascii="Times New Roman" w:hAnsi="Times New Roman" w:cs="Times New Roman"/>
          <w:b/>
          <w:sz w:val="24"/>
          <w:u w:val="single"/>
          <w:lang w:val="es-ES"/>
        </w:rPr>
        <w:t>Art. 17°) SISTEMA DE CONTRATACION:</w:t>
      </w:r>
      <w:bookmarkEnd w:id="18"/>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Será por monto global.</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Se entiende que el precio cotizado por el ítem contiene la inclusión del transporte hasta la planta distribuidora de agua de la ciudad, materiales, mano de obra, equipos y todos los gravámenes impositivos que correspondan por tal concepto.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19" w:name="_Toc121987447"/>
      <w:r w:rsidRPr="00F12CD5">
        <w:rPr>
          <w:rFonts w:ascii="Times New Roman" w:hAnsi="Times New Roman" w:cs="Times New Roman"/>
          <w:b/>
          <w:sz w:val="24"/>
          <w:u w:val="single"/>
          <w:lang w:val="es-ES"/>
        </w:rPr>
        <w:t>Art. 18°) PLAZO, HORARIO Y LUGAR DE ENTREGA:</w:t>
      </w:r>
      <w:bookmarkEnd w:id="19"/>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El contratista deberá proveer e instalar el equipo en un plazo no mayor de 5 (cinco) días corridos a partir de la fecha de suscripción del contrato. </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El equipo será instalado en la planta distribuidora de agua potable de la ciudad de San Francisco, ubicada en la intersección de Av. Cervantes y Av. Gral. </w:t>
      </w:r>
      <w:proofErr w:type="spellStart"/>
      <w:r w:rsidRPr="00F12CD5">
        <w:rPr>
          <w:rFonts w:ascii="Times New Roman" w:hAnsi="Times New Roman" w:cs="Times New Roman"/>
          <w:sz w:val="24"/>
          <w:lang w:val="es-ES"/>
        </w:rPr>
        <w:t>Savio</w:t>
      </w:r>
      <w:proofErr w:type="spellEnd"/>
      <w:r w:rsidRPr="00F12CD5">
        <w:rPr>
          <w:rFonts w:ascii="Times New Roman" w:hAnsi="Times New Roman" w:cs="Times New Roman"/>
          <w:sz w:val="24"/>
          <w:lang w:val="es-ES"/>
        </w:rPr>
        <w:t>.</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0" w:name="_Toc121987448"/>
      <w:r w:rsidRPr="00F12CD5">
        <w:rPr>
          <w:rFonts w:ascii="Times New Roman" w:hAnsi="Times New Roman" w:cs="Times New Roman"/>
          <w:b/>
          <w:sz w:val="24"/>
          <w:u w:val="single"/>
          <w:lang w:val="es-ES"/>
        </w:rPr>
        <w:lastRenderedPageBreak/>
        <w:t>Art 19°).- FORMA DE PAGO:</w:t>
      </w:r>
      <w:bookmarkEnd w:id="20"/>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Se realizará un anticipo financiero del 50% del monto total adjudicado. El mismo se hará inmediatamente posterior a la fecha de suscripción del contrato y será avalado con la emisión de una póliza de seguro de caución a favor de la Municipalidad de la Ciudad de San Francisco, por igual monto.</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El pago del saldo se realizará contra entrega del producto, con valores a 15/30 días de fecha de autorización de la Orden de Pago por parte del Honorable Tribunal de Cuentas.</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1" w:name="_Toc121987449"/>
      <w:r w:rsidRPr="00F12CD5">
        <w:rPr>
          <w:rFonts w:ascii="Times New Roman" w:hAnsi="Times New Roman" w:cs="Times New Roman"/>
          <w:b/>
          <w:sz w:val="24"/>
          <w:u w:val="single"/>
          <w:lang w:val="es-ES"/>
        </w:rPr>
        <w:t xml:space="preserve">Art. 20°) AMPLIACIONES O </w:t>
      </w:r>
      <w:bookmarkEnd w:id="21"/>
      <w:r w:rsidRPr="00F12CD5">
        <w:rPr>
          <w:rFonts w:ascii="Times New Roman" w:hAnsi="Times New Roman" w:cs="Times New Roman"/>
          <w:b/>
          <w:sz w:val="24"/>
          <w:u w:val="single"/>
          <w:lang w:val="es-ES"/>
        </w:rPr>
        <w:t>DISMINUCIONES:</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La Municipalidad se reserva el derecho de aumentar o disminuir hasta un veinte por ciento (20%) la cantidad correspondiente al ítem único en las mismas condiciones y precios establecidos en el contrato original.</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2" w:name="_Toc121987450"/>
      <w:r w:rsidRPr="00F12CD5">
        <w:rPr>
          <w:rFonts w:ascii="Times New Roman" w:hAnsi="Times New Roman" w:cs="Times New Roman"/>
          <w:b/>
          <w:sz w:val="24"/>
          <w:u w:val="single"/>
          <w:lang w:val="es-ES"/>
        </w:rPr>
        <w:t>Art. 21º) INTERPRETACION DE LAS ESPECIFICACIONES:</w:t>
      </w:r>
      <w:bookmarkEnd w:id="22"/>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La documentación integrante de la Licitación se considera como suficiente para determinar las características del equipo que se pretende adquirir. Cualquier deficiencia o error comprobado o modificación que se desee realizar en el mismo, deberá comunicarse por escrito a la Secretaría de Infraestructura antes de iniciar la entrega del mismo.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3" w:name="_Toc121987451"/>
      <w:r w:rsidRPr="00F12CD5">
        <w:rPr>
          <w:rFonts w:ascii="Times New Roman" w:hAnsi="Times New Roman" w:cs="Times New Roman"/>
          <w:b/>
          <w:sz w:val="24"/>
          <w:u w:val="single"/>
          <w:lang w:val="es-ES"/>
        </w:rPr>
        <w:t>Art. 22º) VICIOS DE LOS EQUIPOS:</w:t>
      </w:r>
      <w:bookmarkEnd w:id="23"/>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En caso de no cumplimentarse total o parcialmente las presentes Especificaciones Técnicas, el equipo podrá ser aceptado o no, total o parcialmente, a solo criterio de la Inspección.-</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En caso de sospecha de vicios ocultos, el equipo no será aceptado, ni recibido, ni abonado por esta Municipalidad, no haciéndose responsable de la devolución del equipo no aceptado en caso que este hubiese sido descargado y/o distribuido en el sector de trabajo.-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4" w:name="_Toc121987452"/>
      <w:r w:rsidRPr="00F12CD5">
        <w:rPr>
          <w:rFonts w:ascii="Times New Roman" w:hAnsi="Times New Roman" w:cs="Times New Roman"/>
          <w:b/>
          <w:sz w:val="24"/>
          <w:u w:val="single"/>
          <w:lang w:val="es-ES"/>
        </w:rPr>
        <w:t>Art. 23 °) PENALIDADES:</w:t>
      </w:r>
      <w:bookmarkEnd w:id="24"/>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El incumplimiento en la entrega del equipo solicitado, hará pasible a la firma proveedora de los siguientes descuentos:</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lastRenderedPageBreak/>
        <w:t xml:space="preserve">a) Cuando se supere en 1 día la entrega en el lugar indicado por la Municipalidad, se practicará un descuento equivalente al 1% (cinco por ciento) del precio cotizado del total. </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 xml:space="preserve">La adjudicataria podrá justificar por escrito dentro de las 48 </w:t>
      </w:r>
      <w:proofErr w:type="spellStart"/>
      <w:r w:rsidRPr="00F12CD5">
        <w:rPr>
          <w:rFonts w:ascii="Times New Roman" w:hAnsi="Times New Roman" w:cs="Times New Roman"/>
          <w:sz w:val="24"/>
          <w:lang w:val="es-ES"/>
        </w:rPr>
        <w:t>hs</w:t>
      </w:r>
      <w:proofErr w:type="spellEnd"/>
      <w:r w:rsidRPr="00F12CD5">
        <w:rPr>
          <w:rFonts w:ascii="Times New Roman" w:hAnsi="Times New Roman" w:cs="Times New Roman"/>
          <w:sz w:val="24"/>
          <w:lang w:val="es-ES"/>
        </w:rPr>
        <w:t xml:space="preserve">. en que debió entregar el equipo, los motivos por los cuales se produjeron las demoras en la entrega, si estos fuesen satisfactorios, al sólo criterio de la Secretaría de Infraestructura, no se le aplicarán los descuentos. Tal justificación no implicará en ningún caso que el equipo deba ser </w:t>
      </w:r>
      <w:proofErr w:type="spellStart"/>
      <w:r w:rsidRPr="00F12CD5">
        <w:rPr>
          <w:rFonts w:ascii="Times New Roman" w:hAnsi="Times New Roman" w:cs="Times New Roman"/>
          <w:sz w:val="24"/>
          <w:lang w:val="es-ES"/>
        </w:rPr>
        <w:t>recepcionado</w:t>
      </w:r>
      <w:proofErr w:type="spellEnd"/>
      <w:r w:rsidRPr="00F12CD5">
        <w:rPr>
          <w:rFonts w:ascii="Times New Roman" w:hAnsi="Times New Roman" w:cs="Times New Roman"/>
          <w:sz w:val="24"/>
          <w:lang w:val="es-ES"/>
        </w:rPr>
        <w:t xml:space="preserve"> y en todos los casos en que no lo sea no será pagado ni dará derecho a reclamo alguno por parte de la adjudicataria.</w:t>
      </w:r>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t>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Secretaría de Infraestructura, se aplicará un descuento equivalente al 10% (diez por ciento) del precio cotizado del equipo solicitado.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5" w:name="_Toc121987453"/>
      <w:r w:rsidRPr="00F12CD5">
        <w:rPr>
          <w:rFonts w:ascii="Times New Roman" w:hAnsi="Times New Roman" w:cs="Times New Roman"/>
          <w:b/>
          <w:sz w:val="24"/>
          <w:u w:val="single"/>
          <w:lang w:val="es-ES"/>
        </w:rPr>
        <w:t>Art. 24°).- RESCISION DE CONTRATO:</w:t>
      </w:r>
      <w:bookmarkEnd w:id="25"/>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En caso de que se rescinda el contrato por causas imputables al proveedor, la Municipalidad tendrá derecho a la toma de posesión de los equipos en el estado en que se hallen y mandará adquirir los faltantes en las condiciones que más estime necesarias, haciendo recaer sobre el proveedor las diferencias de costos resultantes.</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Cuando las causas no sean imputables al proveedor, el mismo tendrá derecho a solicitar de la Municipalidad la solución de los problemas que impiden la provisión normal del equipo, y recién en caso de no obtenerse solución a lo planteado, podrá reclamar la rescisión del contrato.</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6" w:name="_heading=h.qsh70q" w:colFirst="0" w:colLast="0"/>
      <w:bookmarkStart w:id="27" w:name="_Toc121987454"/>
      <w:bookmarkEnd w:id="26"/>
      <w:r w:rsidRPr="00F12CD5">
        <w:rPr>
          <w:rFonts w:ascii="Times New Roman" w:hAnsi="Times New Roman" w:cs="Times New Roman"/>
          <w:b/>
          <w:sz w:val="24"/>
          <w:u w:val="single"/>
          <w:lang w:val="es-ES"/>
        </w:rPr>
        <w:t>Art.26°).- JURISDICCION:</w:t>
      </w:r>
      <w:bookmarkEnd w:id="27"/>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F12CD5">
        <w:rPr>
          <w:rFonts w:ascii="Times New Roman" w:hAnsi="Times New Roman" w:cs="Times New Roman"/>
          <w:sz w:val="24"/>
          <w:lang w:val="es-ES"/>
        </w:rPr>
        <w:t>contencioso</w:t>
      </w:r>
      <w:proofErr w:type="gramEnd"/>
      <w:r w:rsidRPr="00F12CD5">
        <w:rPr>
          <w:rFonts w:ascii="Times New Roman" w:hAnsi="Times New Roman" w:cs="Times New Roman"/>
          <w:sz w:val="24"/>
          <w:lang w:val="es-ES"/>
        </w:rPr>
        <w:t xml:space="preserve"> administrativa.</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8" w:name="_Toc121987455"/>
      <w:r w:rsidRPr="00F12CD5">
        <w:rPr>
          <w:rFonts w:ascii="Times New Roman" w:hAnsi="Times New Roman" w:cs="Times New Roman"/>
          <w:b/>
          <w:sz w:val="24"/>
          <w:u w:val="single"/>
          <w:lang w:val="es-ES"/>
        </w:rPr>
        <w:t>Art. 27°).- PRECIO DEL EJEMPLAR Y SELLADO MUNICIPAL:</w:t>
      </w:r>
      <w:bookmarkEnd w:id="28"/>
    </w:p>
    <w:p w:rsidR="00F12CD5" w:rsidRPr="00F12CD5" w:rsidRDefault="00F12CD5" w:rsidP="00F12CD5">
      <w:pPr>
        <w:spacing w:line="240" w:lineRule="auto"/>
        <w:ind w:left="964" w:hanging="964"/>
        <w:jc w:val="both"/>
        <w:rPr>
          <w:rFonts w:ascii="Times New Roman" w:hAnsi="Times New Roman" w:cs="Times New Roman"/>
          <w:sz w:val="24"/>
          <w:lang w:val="es-ES"/>
        </w:rPr>
      </w:pPr>
      <w:r w:rsidRPr="00F12CD5">
        <w:rPr>
          <w:rFonts w:ascii="Times New Roman" w:hAnsi="Times New Roman" w:cs="Times New Roman"/>
          <w:sz w:val="24"/>
          <w:lang w:val="es-ES"/>
        </w:rPr>
        <w:tab/>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 xml:space="preserve">Precio del ejemplar: $ 1.000.- </w:t>
      </w:r>
    </w:p>
    <w:p w:rsidR="00F12CD5" w:rsidRPr="00F12CD5"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Sellado Municipal: $ 21.907,00.-</w:t>
      </w:r>
    </w:p>
    <w:p w:rsidR="00F12CD5" w:rsidRPr="00F12CD5" w:rsidRDefault="00F12CD5" w:rsidP="00F12CD5">
      <w:pPr>
        <w:spacing w:line="240" w:lineRule="auto"/>
        <w:ind w:left="964" w:hanging="964"/>
        <w:jc w:val="both"/>
        <w:rPr>
          <w:rFonts w:ascii="Times New Roman" w:hAnsi="Times New Roman" w:cs="Times New Roman"/>
          <w:sz w:val="24"/>
          <w:lang w:val="es-ES"/>
        </w:rPr>
      </w:pPr>
    </w:p>
    <w:p w:rsidR="00F12CD5" w:rsidRPr="00F12CD5" w:rsidRDefault="00F12CD5" w:rsidP="00F12CD5">
      <w:pPr>
        <w:spacing w:line="240" w:lineRule="auto"/>
        <w:ind w:left="964" w:hanging="964"/>
        <w:jc w:val="both"/>
        <w:rPr>
          <w:rFonts w:ascii="Times New Roman" w:hAnsi="Times New Roman" w:cs="Times New Roman"/>
          <w:b/>
          <w:sz w:val="24"/>
          <w:u w:val="single"/>
          <w:lang w:val="es-ES"/>
        </w:rPr>
      </w:pPr>
      <w:bookmarkStart w:id="29" w:name="_Toc121987456"/>
      <w:r w:rsidRPr="00F12CD5">
        <w:rPr>
          <w:rFonts w:ascii="Times New Roman" w:hAnsi="Times New Roman" w:cs="Times New Roman"/>
          <w:b/>
          <w:sz w:val="24"/>
          <w:u w:val="single"/>
          <w:lang w:val="es-ES"/>
        </w:rPr>
        <w:t>Art. 28°).- PRESUPUESTO OFICIAL:</w:t>
      </w:r>
      <w:bookmarkEnd w:id="29"/>
    </w:p>
    <w:p w:rsidR="00F12CD5" w:rsidRPr="00F12CD5" w:rsidRDefault="00F12CD5" w:rsidP="00F12CD5">
      <w:pPr>
        <w:spacing w:line="240" w:lineRule="auto"/>
        <w:ind w:left="964" w:hanging="964"/>
        <w:jc w:val="both"/>
        <w:rPr>
          <w:rFonts w:ascii="Times New Roman" w:hAnsi="Times New Roman" w:cs="Times New Roman"/>
          <w:sz w:val="24"/>
          <w:lang w:val="es-ES"/>
        </w:rPr>
      </w:pPr>
    </w:p>
    <w:p w:rsidR="008F610B" w:rsidRDefault="00F12CD5" w:rsidP="00BD0A07">
      <w:pPr>
        <w:spacing w:line="240" w:lineRule="auto"/>
        <w:ind w:left="964"/>
        <w:jc w:val="both"/>
        <w:rPr>
          <w:rFonts w:ascii="Times New Roman" w:hAnsi="Times New Roman" w:cs="Times New Roman"/>
          <w:sz w:val="24"/>
          <w:lang w:val="es-ES"/>
        </w:rPr>
      </w:pPr>
      <w:r w:rsidRPr="00F12CD5">
        <w:rPr>
          <w:rFonts w:ascii="Times New Roman" w:hAnsi="Times New Roman" w:cs="Times New Roman"/>
          <w:sz w:val="24"/>
          <w:lang w:val="es-ES"/>
        </w:rPr>
        <w:t>El presupuesto oficial asciende a la suma de $ 21.907.050,00 (Pesos veintiún millones novecientos siete mil cincuenta).-</w:t>
      </w:r>
    </w:p>
    <w:p w:rsidR="008F610B" w:rsidRDefault="008F610B">
      <w:pPr>
        <w:rPr>
          <w:rFonts w:ascii="Times New Roman" w:hAnsi="Times New Roman" w:cs="Times New Roman"/>
          <w:sz w:val="24"/>
          <w:lang w:val="es-ES"/>
        </w:rPr>
      </w:pPr>
      <w:r>
        <w:rPr>
          <w:rFonts w:ascii="Times New Roman" w:hAnsi="Times New Roman" w:cs="Times New Roman"/>
          <w:sz w:val="24"/>
          <w:lang w:val="es-ES"/>
        </w:rPr>
        <w:br w:type="page"/>
      </w:r>
    </w:p>
    <w:p w:rsidR="008F610B" w:rsidRDefault="008F610B" w:rsidP="00436C0D">
      <w:pPr>
        <w:pStyle w:val="t1"/>
        <w:tabs>
          <w:tab w:val="left" w:pos="1680"/>
          <w:tab w:val="center" w:pos="8160"/>
        </w:tabs>
        <w:spacing w:line="320" w:lineRule="exact"/>
        <w:jc w:val="center"/>
        <w:outlineLvl w:val="0"/>
        <w:rPr>
          <w:rFonts w:ascii="Arial" w:hAnsi="Arial" w:cs="Arial"/>
          <w:b/>
          <w:u w:val="single"/>
        </w:rPr>
      </w:pPr>
      <w:r>
        <w:rPr>
          <w:rFonts w:ascii="Arial" w:hAnsi="Arial" w:cs="Arial"/>
          <w:b/>
          <w:u w:val="single"/>
        </w:rPr>
        <w:lastRenderedPageBreak/>
        <w:t>PLIEGO DE ESPECIFICACIONES TECNICAS</w:t>
      </w:r>
    </w:p>
    <w:p w:rsidR="00436C0D" w:rsidRPr="00436C0D" w:rsidRDefault="00436C0D" w:rsidP="00436C0D">
      <w:pPr>
        <w:pStyle w:val="t1"/>
        <w:tabs>
          <w:tab w:val="left" w:pos="1680"/>
          <w:tab w:val="center" w:pos="8160"/>
        </w:tabs>
        <w:spacing w:line="320" w:lineRule="exact"/>
        <w:jc w:val="center"/>
        <w:outlineLvl w:val="0"/>
        <w:rPr>
          <w:rFonts w:ascii="Arial" w:hAnsi="Arial" w:cs="Arial"/>
          <w:b/>
          <w:u w:val="single"/>
        </w:rPr>
      </w:pPr>
      <w:bookmarkStart w:id="30" w:name="_GoBack"/>
      <w:bookmarkEnd w:id="30"/>
    </w:p>
    <w:p w:rsidR="008F610B" w:rsidRPr="00EE4688" w:rsidRDefault="008F610B" w:rsidP="008F610B">
      <w:pPr>
        <w:tabs>
          <w:tab w:val="left" w:pos="1660"/>
        </w:tabs>
        <w:spacing w:after="240" w:line="320" w:lineRule="exact"/>
        <w:jc w:val="both"/>
        <w:rPr>
          <w:rFonts w:ascii="Arial" w:hAnsi="Arial" w:cs="Arial"/>
          <w:b/>
          <w:u w:val="single"/>
        </w:rPr>
      </w:pPr>
      <w:r w:rsidRPr="00EE4688">
        <w:rPr>
          <w:rFonts w:ascii="Arial" w:hAnsi="Arial" w:cs="Arial"/>
          <w:b/>
          <w:u w:val="single"/>
        </w:rPr>
        <w:t xml:space="preserve">PROVISIÓN </w:t>
      </w:r>
      <w:r>
        <w:rPr>
          <w:rFonts w:ascii="Arial" w:hAnsi="Arial" w:cs="Arial"/>
          <w:b/>
          <w:u w:val="single"/>
        </w:rPr>
        <w:t xml:space="preserve">E INSTALACIÓN </w:t>
      </w:r>
      <w:r w:rsidRPr="00EE4688">
        <w:rPr>
          <w:rFonts w:ascii="Arial" w:hAnsi="Arial" w:cs="Arial"/>
          <w:b/>
          <w:u w:val="single"/>
        </w:rPr>
        <w:t>DE GRUPO ELECTRÓGENO</w:t>
      </w:r>
    </w:p>
    <w:p w:rsidR="008F610B" w:rsidRDefault="008F610B" w:rsidP="008F610B">
      <w:pPr>
        <w:pStyle w:val="p16"/>
        <w:tabs>
          <w:tab w:val="left" w:pos="2520"/>
        </w:tabs>
        <w:spacing w:after="120" w:line="240" w:lineRule="auto"/>
        <w:ind w:left="0" w:firstLine="0"/>
        <w:jc w:val="both"/>
        <w:rPr>
          <w:rFonts w:ascii="Arial" w:hAnsi="Arial" w:cs="Arial"/>
        </w:rPr>
      </w:pPr>
      <w:r>
        <w:rPr>
          <w:rFonts w:ascii="Arial" w:hAnsi="Arial" w:cs="Arial"/>
        </w:rPr>
        <w:t xml:space="preserve">El trabajo a realizar comprende la provisión, acarreo e instalación de un grupo electrógeno </w:t>
      </w:r>
      <w:proofErr w:type="spellStart"/>
      <w:r>
        <w:rPr>
          <w:rFonts w:ascii="Arial" w:hAnsi="Arial" w:cs="Arial"/>
        </w:rPr>
        <w:t>cabinado</w:t>
      </w:r>
      <w:proofErr w:type="spellEnd"/>
      <w:r>
        <w:rPr>
          <w:rFonts w:ascii="Arial" w:hAnsi="Arial" w:cs="Arial"/>
        </w:rPr>
        <w:t xml:space="preserve"> </w:t>
      </w:r>
      <w:proofErr w:type="spellStart"/>
      <w:r>
        <w:rPr>
          <w:rFonts w:ascii="Arial" w:hAnsi="Arial" w:cs="Arial"/>
        </w:rPr>
        <w:t>diesel</w:t>
      </w:r>
      <w:proofErr w:type="spellEnd"/>
      <w:r>
        <w:rPr>
          <w:rFonts w:ascii="Arial" w:hAnsi="Arial" w:cs="Arial"/>
        </w:rPr>
        <w:t>, en la planta distribuidora de agua potable de AMOS. Incluye mano de obra, equipos y materiales necesarios. Las características del grupo electrógeno a proveer son las siguientes:</w:t>
      </w:r>
    </w:p>
    <w:p w:rsidR="008F610B" w:rsidRPr="00EE4688" w:rsidRDefault="008F610B" w:rsidP="008F610B">
      <w:pPr>
        <w:pStyle w:val="p16"/>
        <w:tabs>
          <w:tab w:val="left" w:pos="2520"/>
        </w:tabs>
        <w:spacing w:line="320" w:lineRule="exact"/>
        <w:ind w:left="0" w:firstLine="0"/>
        <w:jc w:val="both"/>
        <w:rPr>
          <w:rFonts w:ascii="Arial" w:hAnsi="Arial" w:cs="Arial"/>
          <w:u w:val="single"/>
        </w:rPr>
      </w:pPr>
      <w:r w:rsidRPr="00EE4688">
        <w:rPr>
          <w:rFonts w:ascii="Arial" w:hAnsi="Arial" w:cs="Arial"/>
          <w:u w:val="single"/>
        </w:rPr>
        <w:t>Especificaciones del generador:</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 xml:space="preserve">Clase de regulación: </w:t>
      </w:r>
      <w:r w:rsidRPr="00EE4688">
        <w:rPr>
          <w:rFonts w:ascii="Arial" w:hAnsi="Arial" w:cs="Arial"/>
        </w:rPr>
        <w:t>ISO8528</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Frecuencia: 50 Hz</w:t>
      </w:r>
    </w:p>
    <w:p w:rsidR="008F610B" w:rsidRDefault="008F610B" w:rsidP="008F610B">
      <w:pPr>
        <w:pStyle w:val="p16"/>
        <w:tabs>
          <w:tab w:val="left" w:pos="2520"/>
        </w:tabs>
        <w:spacing w:line="320" w:lineRule="exact"/>
        <w:ind w:left="0" w:firstLine="0"/>
        <w:jc w:val="both"/>
        <w:rPr>
          <w:rFonts w:ascii="Arial" w:hAnsi="Arial" w:cs="Arial"/>
        </w:rPr>
      </w:pPr>
      <w:r w:rsidRPr="00EE4688">
        <w:rPr>
          <w:rFonts w:ascii="Arial" w:hAnsi="Arial" w:cs="Arial"/>
        </w:rPr>
        <w:t>Factor de potencia</w:t>
      </w:r>
      <w:r>
        <w:rPr>
          <w:rFonts w:ascii="Arial" w:hAnsi="Arial" w:cs="Arial"/>
        </w:rPr>
        <w:t>: 0,80</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 xml:space="preserve">Tensión trifásica: </w:t>
      </w:r>
      <w:r w:rsidRPr="00EE4688">
        <w:rPr>
          <w:rFonts w:ascii="Arial" w:hAnsi="Arial" w:cs="Arial"/>
        </w:rPr>
        <w:t>380</w:t>
      </w:r>
      <w:r>
        <w:rPr>
          <w:rFonts w:ascii="Arial" w:hAnsi="Arial" w:cs="Arial"/>
        </w:rPr>
        <w:t>V</w:t>
      </w:r>
      <w:r w:rsidRPr="00EE4688">
        <w:rPr>
          <w:rFonts w:ascii="Arial" w:hAnsi="Arial" w:cs="Arial"/>
        </w:rPr>
        <w:t xml:space="preserve"> </w:t>
      </w:r>
      <w:r>
        <w:rPr>
          <w:rFonts w:ascii="Arial" w:hAnsi="Arial" w:cs="Arial"/>
        </w:rPr>
        <w:t>–</w:t>
      </w:r>
      <w:r w:rsidRPr="00EE4688">
        <w:rPr>
          <w:rFonts w:ascii="Arial" w:hAnsi="Arial" w:cs="Arial"/>
        </w:rPr>
        <w:t xml:space="preserve"> 220</w:t>
      </w:r>
      <w:r>
        <w:rPr>
          <w:rFonts w:ascii="Arial" w:hAnsi="Arial" w:cs="Arial"/>
        </w:rPr>
        <w:t>V</w:t>
      </w:r>
      <w:r w:rsidRPr="00EE4688">
        <w:rPr>
          <w:rFonts w:ascii="Arial" w:hAnsi="Arial" w:cs="Arial"/>
        </w:rPr>
        <w:t xml:space="preserve"> / 400</w:t>
      </w:r>
      <w:r>
        <w:rPr>
          <w:rFonts w:ascii="Arial" w:hAnsi="Arial" w:cs="Arial"/>
        </w:rPr>
        <w:t>V</w:t>
      </w:r>
      <w:r w:rsidRPr="00EE4688">
        <w:rPr>
          <w:rFonts w:ascii="Arial" w:hAnsi="Arial" w:cs="Arial"/>
        </w:rPr>
        <w:t xml:space="preserve"> </w:t>
      </w:r>
      <w:r>
        <w:rPr>
          <w:rFonts w:ascii="Arial" w:hAnsi="Arial" w:cs="Arial"/>
        </w:rPr>
        <w:t>–</w:t>
      </w:r>
      <w:r w:rsidRPr="00EE4688">
        <w:rPr>
          <w:rFonts w:ascii="Arial" w:hAnsi="Arial" w:cs="Arial"/>
        </w:rPr>
        <w:t xml:space="preserve"> 231</w:t>
      </w:r>
      <w:r>
        <w:rPr>
          <w:rFonts w:ascii="Arial" w:hAnsi="Arial" w:cs="Arial"/>
        </w:rPr>
        <w:t>V</w:t>
      </w:r>
    </w:p>
    <w:p w:rsidR="008F610B" w:rsidRDefault="008F610B" w:rsidP="008F610B">
      <w:pPr>
        <w:pStyle w:val="p16"/>
        <w:tabs>
          <w:tab w:val="left" w:pos="2520"/>
        </w:tabs>
        <w:spacing w:line="320" w:lineRule="exact"/>
        <w:ind w:left="0" w:firstLine="0"/>
        <w:jc w:val="both"/>
        <w:rPr>
          <w:rFonts w:ascii="Arial" w:hAnsi="Arial" w:cs="Arial"/>
        </w:rPr>
      </w:pPr>
      <w:r w:rsidRPr="00C6318C">
        <w:rPr>
          <w:rFonts w:ascii="Arial" w:hAnsi="Arial" w:cs="Arial"/>
        </w:rPr>
        <w:t>Régimen de operación</w:t>
      </w:r>
      <w:r>
        <w:rPr>
          <w:rFonts w:ascii="Arial" w:hAnsi="Arial" w:cs="Arial"/>
        </w:rPr>
        <w:t>:</w:t>
      </w:r>
      <w:r w:rsidRPr="00C6318C">
        <w:rPr>
          <w:rFonts w:ascii="Arial" w:hAnsi="Arial" w:cs="Arial"/>
        </w:rPr>
        <w:t xml:space="preserve"> Stand-</w:t>
      </w:r>
      <w:proofErr w:type="spellStart"/>
      <w:r w:rsidRPr="00C6318C">
        <w:rPr>
          <w:rFonts w:ascii="Arial" w:hAnsi="Arial" w:cs="Arial"/>
        </w:rPr>
        <w:t>By</w:t>
      </w:r>
      <w:proofErr w:type="spellEnd"/>
    </w:p>
    <w:p w:rsidR="008F610B" w:rsidRDefault="008F610B" w:rsidP="008F610B">
      <w:pPr>
        <w:pStyle w:val="p16"/>
        <w:tabs>
          <w:tab w:val="left" w:pos="2520"/>
        </w:tabs>
        <w:spacing w:line="320" w:lineRule="exact"/>
        <w:ind w:left="0" w:firstLine="0"/>
        <w:jc w:val="both"/>
        <w:rPr>
          <w:rFonts w:ascii="Arial" w:hAnsi="Arial" w:cs="Arial"/>
        </w:rPr>
      </w:pPr>
      <w:r w:rsidRPr="00C6318C">
        <w:rPr>
          <w:rFonts w:ascii="Arial" w:hAnsi="Arial" w:cs="Arial"/>
        </w:rPr>
        <w:t>Potencia del Generador</w:t>
      </w:r>
      <w:r>
        <w:rPr>
          <w:rFonts w:ascii="Arial" w:hAnsi="Arial" w:cs="Arial"/>
        </w:rPr>
        <w:t>:</w:t>
      </w:r>
      <w:r w:rsidRPr="00C6318C">
        <w:rPr>
          <w:rFonts w:ascii="Arial" w:hAnsi="Arial" w:cs="Arial"/>
        </w:rPr>
        <w:t xml:space="preserve"> 550</w:t>
      </w:r>
      <w:r>
        <w:rPr>
          <w:rFonts w:ascii="Arial" w:hAnsi="Arial" w:cs="Arial"/>
        </w:rPr>
        <w:t xml:space="preserve"> </w:t>
      </w:r>
      <w:proofErr w:type="spellStart"/>
      <w:r>
        <w:rPr>
          <w:rFonts w:ascii="Arial" w:hAnsi="Arial" w:cs="Arial"/>
        </w:rPr>
        <w:t>Kva</w:t>
      </w:r>
      <w:proofErr w:type="spellEnd"/>
      <w:r w:rsidRPr="00C6318C">
        <w:rPr>
          <w:rFonts w:ascii="Arial" w:hAnsi="Arial" w:cs="Arial"/>
        </w:rPr>
        <w:t xml:space="preserve"> / 440</w:t>
      </w:r>
      <w:r>
        <w:rPr>
          <w:rFonts w:ascii="Arial" w:hAnsi="Arial" w:cs="Arial"/>
        </w:rPr>
        <w:t xml:space="preserve"> </w:t>
      </w:r>
      <w:proofErr w:type="spellStart"/>
      <w:r>
        <w:rPr>
          <w:rFonts w:ascii="Arial" w:hAnsi="Arial" w:cs="Arial"/>
        </w:rPr>
        <w:t>Kw</w:t>
      </w:r>
      <w:proofErr w:type="spellEnd"/>
    </w:p>
    <w:p w:rsidR="008F610B" w:rsidRDefault="008F610B" w:rsidP="008F610B">
      <w:pPr>
        <w:pStyle w:val="p16"/>
        <w:tabs>
          <w:tab w:val="left" w:pos="2520"/>
        </w:tabs>
        <w:spacing w:line="320" w:lineRule="exact"/>
        <w:ind w:left="0" w:firstLine="0"/>
        <w:jc w:val="both"/>
        <w:rPr>
          <w:rFonts w:ascii="Arial" w:hAnsi="Arial" w:cs="Arial"/>
        </w:rPr>
      </w:pPr>
      <w:r w:rsidRPr="00BC7666">
        <w:rPr>
          <w:rFonts w:ascii="Arial" w:hAnsi="Arial" w:cs="Arial"/>
        </w:rPr>
        <w:t xml:space="preserve">Potencia del Motor </w:t>
      </w:r>
      <w:proofErr w:type="spellStart"/>
      <w:r w:rsidRPr="00BC7666">
        <w:rPr>
          <w:rFonts w:ascii="Arial" w:hAnsi="Arial" w:cs="Arial"/>
        </w:rPr>
        <w:t>Accionador</w:t>
      </w:r>
      <w:proofErr w:type="spellEnd"/>
      <w:r>
        <w:rPr>
          <w:rFonts w:ascii="Arial" w:hAnsi="Arial" w:cs="Arial"/>
        </w:rPr>
        <w:t>:</w:t>
      </w:r>
      <w:r w:rsidRPr="00BC7666">
        <w:rPr>
          <w:rFonts w:ascii="Arial" w:hAnsi="Arial" w:cs="Arial"/>
        </w:rPr>
        <w:t xml:space="preserve"> 638.2</w:t>
      </w:r>
      <w:r>
        <w:rPr>
          <w:rFonts w:ascii="Arial" w:hAnsi="Arial" w:cs="Arial"/>
        </w:rPr>
        <w:t xml:space="preserve"> </w:t>
      </w:r>
      <w:r w:rsidRPr="00BC7666">
        <w:rPr>
          <w:rFonts w:ascii="Arial" w:hAnsi="Arial" w:cs="Arial"/>
        </w:rPr>
        <w:t>CV</w:t>
      </w:r>
    </w:p>
    <w:p w:rsidR="008F610B" w:rsidRDefault="008F610B" w:rsidP="008F610B">
      <w:pPr>
        <w:pStyle w:val="p16"/>
        <w:tabs>
          <w:tab w:val="left" w:pos="2520"/>
        </w:tabs>
        <w:spacing w:line="320" w:lineRule="exact"/>
        <w:ind w:left="0" w:firstLine="0"/>
        <w:jc w:val="both"/>
        <w:rPr>
          <w:rFonts w:ascii="Arial" w:hAnsi="Arial" w:cs="Arial"/>
        </w:rPr>
      </w:pPr>
      <w:r w:rsidRPr="00BC7666">
        <w:rPr>
          <w:rFonts w:ascii="Arial" w:hAnsi="Arial" w:cs="Arial"/>
        </w:rPr>
        <w:t>Tanque de combustible</w:t>
      </w:r>
      <w:r>
        <w:rPr>
          <w:rFonts w:ascii="Arial" w:hAnsi="Arial" w:cs="Arial"/>
        </w:rPr>
        <w:t>:</w:t>
      </w:r>
      <w:r w:rsidRPr="00BC7666">
        <w:rPr>
          <w:rFonts w:ascii="Arial" w:hAnsi="Arial" w:cs="Arial"/>
        </w:rPr>
        <w:t xml:space="preserve"> Removible de 400 litros en la base</w:t>
      </w:r>
    </w:p>
    <w:p w:rsidR="008F610B" w:rsidRDefault="008F610B" w:rsidP="008F610B">
      <w:pPr>
        <w:pStyle w:val="p16"/>
        <w:tabs>
          <w:tab w:val="left" w:pos="2520"/>
        </w:tabs>
        <w:spacing w:line="320" w:lineRule="exact"/>
        <w:ind w:left="0" w:firstLine="0"/>
        <w:jc w:val="both"/>
        <w:rPr>
          <w:rFonts w:ascii="Arial" w:hAnsi="Arial" w:cs="Arial"/>
        </w:rPr>
      </w:pPr>
      <w:r w:rsidRPr="00F94448">
        <w:rPr>
          <w:rFonts w:ascii="Arial" w:hAnsi="Arial" w:cs="Arial"/>
        </w:rPr>
        <w:t>Consumo ± 5%</w:t>
      </w:r>
      <w:r>
        <w:rPr>
          <w:rFonts w:ascii="Arial" w:hAnsi="Arial" w:cs="Arial"/>
        </w:rPr>
        <w:t>:</w:t>
      </w:r>
      <w:r w:rsidRPr="00F94448">
        <w:rPr>
          <w:rFonts w:ascii="Arial" w:hAnsi="Arial" w:cs="Arial"/>
        </w:rPr>
        <w:t xml:space="preserve"> 112</w:t>
      </w:r>
      <w:r>
        <w:rPr>
          <w:rFonts w:ascii="Arial" w:hAnsi="Arial" w:cs="Arial"/>
        </w:rPr>
        <w:t xml:space="preserve"> </w:t>
      </w:r>
      <w:r w:rsidRPr="00F94448">
        <w:rPr>
          <w:rFonts w:ascii="Arial" w:hAnsi="Arial" w:cs="Arial"/>
        </w:rPr>
        <w:t>l/h</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Autonomía:</w:t>
      </w:r>
      <w:r w:rsidRPr="00F94448">
        <w:rPr>
          <w:rFonts w:ascii="Arial" w:hAnsi="Arial" w:cs="Arial"/>
        </w:rPr>
        <w:t xml:space="preserve"> 3.5</w:t>
      </w:r>
      <w:r>
        <w:rPr>
          <w:rFonts w:ascii="Arial" w:hAnsi="Arial" w:cs="Arial"/>
        </w:rPr>
        <w:t xml:space="preserve"> h</w:t>
      </w:r>
    </w:p>
    <w:p w:rsidR="008F610B" w:rsidRDefault="008F610B" w:rsidP="008F610B">
      <w:pPr>
        <w:pStyle w:val="p16"/>
        <w:tabs>
          <w:tab w:val="left" w:pos="2520"/>
        </w:tabs>
        <w:spacing w:line="320" w:lineRule="exact"/>
        <w:ind w:left="0" w:firstLine="0"/>
        <w:jc w:val="both"/>
        <w:rPr>
          <w:rFonts w:ascii="Arial" w:hAnsi="Arial" w:cs="Arial"/>
        </w:rPr>
      </w:pPr>
      <w:r w:rsidRPr="004556BE">
        <w:rPr>
          <w:rFonts w:ascii="Arial" w:hAnsi="Arial" w:cs="Arial"/>
        </w:rPr>
        <w:t>Batería</w:t>
      </w:r>
      <w:r>
        <w:rPr>
          <w:rFonts w:ascii="Arial" w:hAnsi="Arial" w:cs="Arial"/>
        </w:rPr>
        <w:t>:</w:t>
      </w:r>
      <w:r w:rsidRPr="004556BE">
        <w:rPr>
          <w:rFonts w:ascii="Arial" w:hAnsi="Arial" w:cs="Arial"/>
        </w:rPr>
        <w:t xml:space="preserve"> 2 x 12V - 150Ah - 900CCA</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 xml:space="preserve">Servicio Stand </w:t>
      </w:r>
      <w:proofErr w:type="spellStart"/>
      <w:r>
        <w:rPr>
          <w:rFonts w:ascii="Arial" w:hAnsi="Arial" w:cs="Arial"/>
        </w:rPr>
        <w:t>By</w:t>
      </w:r>
      <w:proofErr w:type="spellEnd"/>
      <w:r>
        <w:rPr>
          <w:rFonts w:ascii="Arial" w:hAnsi="Arial" w:cs="Arial"/>
        </w:rPr>
        <w:t xml:space="preserve">: 550 </w:t>
      </w:r>
      <w:proofErr w:type="spellStart"/>
      <w:r>
        <w:rPr>
          <w:rFonts w:ascii="Arial" w:hAnsi="Arial" w:cs="Arial"/>
        </w:rPr>
        <w:t>kVA</w:t>
      </w:r>
      <w:proofErr w:type="spellEnd"/>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 xml:space="preserve">Servicio continuo prime: 480 </w:t>
      </w:r>
      <w:proofErr w:type="spellStart"/>
      <w:r>
        <w:rPr>
          <w:rFonts w:ascii="Arial" w:hAnsi="Arial" w:cs="Arial"/>
        </w:rPr>
        <w:t>kVA</w:t>
      </w:r>
      <w:proofErr w:type="spellEnd"/>
    </w:p>
    <w:p w:rsidR="008F610B" w:rsidRDefault="008F610B" w:rsidP="008F610B">
      <w:pPr>
        <w:pStyle w:val="p16"/>
        <w:tabs>
          <w:tab w:val="left" w:pos="2520"/>
        </w:tabs>
        <w:spacing w:line="320" w:lineRule="exact"/>
        <w:ind w:left="0" w:firstLine="0"/>
        <w:jc w:val="both"/>
        <w:rPr>
          <w:rFonts w:ascii="Arial" w:hAnsi="Arial" w:cs="Arial"/>
        </w:rPr>
      </w:pPr>
    </w:p>
    <w:p w:rsidR="008F610B" w:rsidRPr="004556BE" w:rsidRDefault="008F610B" w:rsidP="008F610B">
      <w:pPr>
        <w:pStyle w:val="p16"/>
        <w:tabs>
          <w:tab w:val="left" w:pos="2520"/>
        </w:tabs>
        <w:spacing w:line="320" w:lineRule="exact"/>
        <w:ind w:left="0" w:firstLine="0"/>
        <w:jc w:val="both"/>
        <w:rPr>
          <w:rFonts w:ascii="Arial" w:hAnsi="Arial" w:cs="Arial"/>
          <w:u w:val="single"/>
        </w:rPr>
      </w:pPr>
      <w:r w:rsidRPr="004556BE">
        <w:rPr>
          <w:rFonts w:ascii="Arial" w:hAnsi="Arial" w:cs="Arial"/>
          <w:u w:val="single"/>
        </w:rPr>
        <w:t>Especificaciones del motor:</w:t>
      </w:r>
    </w:p>
    <w:p w:rsidR="008F610B" w:rsidRPr="004556BE" w:rsidRDefault="008F610B" w:rsidP="008F610B">
      <w:pPr>
        <w:pStyle w:val="p16"/>
        <w:tabs>
          <w:tab w:val="left" w:pos="2520"/>
        </w:tabs>
        <w:spacing w:line="320" w:lineRule="exact"/>
        <w:ind w:left="0" w:firstLine="0"/>
        <w:jc w:val="both"/>
        <w:rPr>
          <w:rFonts w:ascii="Arial" w:hAnsi="Arial" w:cs="Arial"/>
        </w:rPr>
      </w:pPr>
      <w:r w:rsidRPr="004556BE">
        <w:rPr>
          <w:rFonts w:ascii="Arial" w:hAnsi="Arial" w:cs="Arial"/>
        </w:rPr>
        <w:t>Aplicación</w:t>
      </w:r>
      <w:r>
        <w:rPr>
          <w:rFonts w:ascii="Arial" w:hAnsi="Arial" w:cs="Arial"/>
        </w:rPr>
        <w:t>:</w:t>
      </w:r>
      <w:r w:rsidRPr="004556BE">
        <w:rPr>
          <w:rFonts w:ascii="Arial" w:hAnsi="Arial" w:cs="Arial"/>
        </w:rPr>
        <w:t xml:space="preserve"> Estacionario</w:t>
      </w:r>
    </w:p>
    <w:p w:rsidR="008F610B" w:rsidRDefault="008F610B" w:rsidP="008F610B">
      <w:pPr>
        <w:pStyle w:val="p16"/>
        <w:tabs>
          <w:tab w:val="left" w:pos="2520"/>
        </w:tabs>
        <w:spacing w:line="320" w:lineRule="exact"/>
        <w:ind w:left="0" w:firstLine="0"/>
        <w:jc w:val="both"/>
        <w:rPr>
          <w:rFonts w:ascii="Arial" w:hAnsi="Arial" w:cs="Arial"/>
        </w:rPr>
      </w:pPr>
      <w:r w:rsidRPr="004556BE">
        <w:rPr>
          <w:rFonts w:ascii="Arial" w:hAnsi="Arial" w:cs="Arial"/>
        </w:rPr>
        <w:t>Rotación</w:t>
      </w:r>
      <w:r>
        <w:rPr>
          <w:rFonts w:ascii="Arial" w:hAnsi="Arial" w:cs="Arial"/>
        </w:rPr>
        <w:t>:</w:t>
      </w:r>
      <w:r w:rsidRPr="004556BE">
        <w:rPr>
          <w:rFonts w:ascii="Arial" w:hAnsi="Arial" w:cs="Arial"/>
        </w:rPr>
        <w:t xml:space="preserve"> 1500</w:t>
      </w:r>
      <w:r>
        <w:rPr>
          <w:rFonts w:ascii="Arial" w:hAnsi="Arial" w:cs="Arial"/>
        </w:rPr>
        <w:t xml:space="preserve"> rpm</w:t>
      </w:r>
    </w:p>
    <w:p w:rsidR="008F610B" w:rsidRDefault="008F610B" w:rsidP="008F610B">
      <w:pPr>
        <w:pStyle w:val="p16"/>
        <w:tabs>
          <w:tab w:val="left" w:pos="2520"/>
        </w:tabs>
        <w:spacing w:line="320" w:lineRule="exact"/>
        <w:ind w:left="0" w:firstLine="0"/>
        <w:jc w:val="both"/>
        <w:rPr>
          <w:rFonts w:ascii="Arial" w:hAnsi="Arial" w:cs="Arial"/>
        </w:rPr>
      </w:pPr>
      <w:r w:rsidRPr="004556BE">
        <w:rPr>
          <w:rFonts w:ascii="Arial" w:hAnsi="Arial" w:cs="Arial"/>
        </w:rPr>
        <w:t>Configuración</w:t>
      </w:r>
      <w:r>
        <w:rPr>
          <w:rFonts w:ascii="Arial" w:hAnsi="Arial" w:cs="Arial"/>
        </w:rPr>
        <w:t>:</w:t>
      </w:r>
      <w:r w:rsidRPr="004556BE">
        <w:rPr>
          <w:rFonts w:ascii="Arial" w:hAnsi="Arial" w:cs="Arial"/>
        </w:rPr>
        <w:t xml:space="preserve"> 04 Tiempos / 06 Cilindros en línea</w:t>
      </w:r>
    </w:p>
    <w:p w:rsidR="008F610B" w:rsidRDefault="008F610B" w:rsidP="008F610B">
      <w:pPr>
        <w:pStyle w:val="p16"/>
        <w:tabs>
          <w:tab w:val="left" w:pos="2520"/>
        </w:tabs>
        <w:spacing w:line="320" w:lineRule="exact"/>
        <w:ind w:left="0" w:firstLine="0"/>
        <w:jc w:val="both"/>
        <w:rPr>
          <w:rFonts w:ascii="Arial" w:hAnsi="Arial" w:cs="Arial"/>
        </w:rPr>
      </w:pPr>
      <w:r w:rsidRPr="004556BE">
        <w:rPr>
          <w:rFonts w:ascii="Arial" w:hAnsi="Arial" w:cs="Arial"/>
        </w:rPr>
        <w:t>Diámetro x Curso</w:t>
      </w:r>
      <w:r>
        <w:rPr>
          <w:rFonts w:ascii="Arial" w:hAnsi="Arial" w:cs="Arial"/>
        </w:rPr>
        <w:t>:</w:t>
      </w:r>
      <w:r w:rsidRPr="004556BE">
        <w:rPr>
          <w:rFonts w:ascii="Arial" w:hAnsi="Arial" w:cs="Arial"/>
        </w:rPr>
        <w:t xml:space="preserve"> 130 x 160</w:t>
      </w:r>
      <w:r>
        <w:rPr>
          <w:rFonts w:ascii="Arial" w:hAnsi="Arial" w:cs="Arial"/>
        </w:rPr>
        <w:t xml:space="preserve"> mm</w:t>
      </w:r>
    </w:p>
    <w:p w:rsidR="008F610B" w:rsidRDefault="008F610B" w:rsidP="008F610B">
      <w:pPr>
        <w:pStyle w:val="p16"/>
        <w:tabs>
          <w:tab w:val="left" w:pos="2520"/>
        </w:tabs>
        <w:spacing w:line="320" w:lineRule="exact"/>
        <w:ind w:left="0" w:firstLine="0"/>
        <w:jc w:val="both"/>
        <w:rPr>
          <w:rFonts w:ascii="Arial" w:hAnsi="Arial" w:cs="Arial"/>
        </w:rPr>
      </w:pPr>
      <w:r w:rsidRPr="00E4640F">
        <w:rPr>
          <w:rFonts w:ascii="Arial" w:hAnsi="Arial" w:cs="Arial"/>
        </w:rPr>
        <w:t>Tipo de Aspiración / Sistema de inyección</w:t>
      </w:r>
      <w:r>
        <w:rPr>
          <w:rFonts w:ascii="Arial" w:hAnsi="Arial" w:cs="Arial"/>
        </w:rPr>
        <w:t>:</w:t>
      </w:r>
      <w:r w:rsidRPr="00E4640F">
        <w:rPr>
          <w:rFonts w:ascii="Arial" w:hAnsi="Arial" w:cs="Arial"/>
        </w:rPr>
        <w:t xml:space="preserve"> Turbo </w:t>
      </w:r>
      <w:proofErr w:type="spellStart"/>
      <w:r w:rsidRPr="00E4640F">
        <w:rPr>
          <w:rFonts w:ascii="Arial" w:hAnsi="Arial" w:cs="Arial"/>
        </w:rPr>
        <w:t>Aftercooler</w:t>
      </w:r>
      <w:proofErr w:type="spellEnd"/>
      <w:r w:rsidRPr="00E4640F">
        <w:rPr>
          <w:rFonts w:ascii="Arial" w:hAnsi="Arial" w:cs="Arial"/>
        </w:rPr>
        <w:t xml:space="preserve"> / Electrónico Directo</w:t>
      </w:r>
    </w:p>
    <w:p w:rsidR="008F610B" w:rsidRPr="00E4640F" w:rsidRDefault="008F610B" w:rsidP="008F610B">
      <w:pPr>
        <w:pStyle w:val="p16"/>
        <w:tabs>
          <w:tab w:val="left" w:pos="2520"/>
        </w:tabs>
        <w:spacing w:line="320" w:lineRule="exact"/>
        <w:ind w:left="0" w:firstLine="0"/>
        <w:jc w:val="both"/>
        <w:rPr>
          <w:rFonts w:ascii="Arial" w:hAnsi="Arial" w:cs="Arial"/>
        </w:rPr>
      </w:pPr>
      <w:r w:rsidRPr="00E4640F">
        <w:rPr>
          <w:rFonts w:ascii="Arial" w:hAnsi="Arial" w:cs="Arial"/>
        </w:rPr>
        <w:t>Capacidad volumétrica</w:t>
      </w:r>
      <w:r>
        <w:rPr>
          <w:rFonts w:ascii="Arial" w:hAnsi="Arial" w:cs="Arial"/>
        </w:rPr>
        <w:t>:</w:t>
      </w:r>
      <w:r w:rsidRPr="00E4640F">
        <w:rPr>
          <w:rFonts w:ascii="Arial" w:hAnsi="Arial" w:cs="Arial"/>
        </w:rPr>
        <w:t xml:space="preserve"> 12.7</w:t>
      </w:r>
      <w:r>
        <w:rPr>
          <w:rFonts w:ascii="Arial" w:hAnsi="Arial" w:cs="Arial"/>
        </w:rPr>
        <w:t xml:space="preserve"> l</w:t>
      </w:r>
    </w:p>
    <w:p w:rsidR="008F610B" w:rsidRDefault="008F610B" w:rsidP="008F610B">
      <w:pPr>
        <w:pStyle w:val="p16"/>
        <w:tabs>
          <w:tab w:val="left" w:pos="2520"/>
        </w:tabs>
        <w:spacing w:line="320" w:lineRule="exact"/>
        <w:ind w:left="0" w:firstLine="0"/>
        <w:jc w:val="both"/>
        <w:rPr>
          <w:rFonts w:ascii="Arial" w:hAnsi="Arial" w:cs="Arial"/>
        </w:rPr>
      </w:pPr>
      <w:r w:rsidRPr="00E4640F">
        <w:rPr>
          <w:rFonts w:ascii="Arial" w:hAnsi="Arial" w:cs="Arial"/>
        </w:rPr>
        <w:t>Tasa de compresión</w:t>
      </w:r>
      <w:r>
        <w:rPr>
          <w:rFonts w:ascii="Arial" w:hAnsi="Arial" w:cs="Arial"/>
        </w:rPr>
        <w:t>:</w:t>
      </w:r>
      <w:r w:rsidRPr="00E4640F">
        <w:rPr>
          <w:rFonts w:ascii="Arial" w:hAnsi="Arial" w:cs="Arial"/>
        </w:rPr>
        <w:t xml:space="preserve"> 16.3:1</w:t>
      </w:r>
    </w:p>
    <w:p w:rsidR="008F610B" w:rsidRPr="00BD25A7"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 xml:space="preserve">Alternador de carga de </w:t>
      </w:r>
      <w:proofErr w:type="spellStart"/>
      <w:r w:rsidRPr="00BD25A7">
        <w:rPr>
          <w:rFonts w:ascii="Arial" w:hAnsi="Arial" w:cs="Arial"/>
        </w:rPr>
        <w:t>bateria</w:t>
      </w:r>
      <w:proofErr w:type="spellEnd"/>
      <w:r>
        <w:rPr>
          <w:rFonts w:ascii="Arial" w:hAnsi="Arial" w:cs="Arial"/>
        </w:rPr>
        <w:t>:</w:t>
      </w:r>
      <w:r w:rsidRPr="00BD25A7">
        <w:rPr>
          <w:rFonts w:ascii="Arial" w:hAnsi="Arial" w:cs="Arial"/>
        </w:rPr>
        <w:t xml:space="preserve"> 100</w:t>
      </w:r>
      <w:r>
        <w:rPr>
          <w:rFonts w:ascii="Arial" w:hAnsi="Arial" w:cs="Arial"/>
        </w:rPr>
        <w:t xml:space="preserve"> A</w:t>
      </w:r>
    </w:p>
    <w:p w:rsidR="008F610B" w:rsidRPr="00BD25A7"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Especificación de motor de partida</w:t>
      </w:r>
      <w:r>
        <w:rPr>
          <w:rFonts w:ascii="Arial" w:hAnsi="Arial" w:cs="Arial"/>
        </w:rPr>
        <w:t>:</w:t>
      </w:r>
      <w:r w:rsidRPr="00BD25A7">
        <w:rPr>
          <w:rFonts w:ascii="Arial" w:hAnsi="Arial" w:cs="Arial"/>
        </w:rPr>
        <w:t xml:space="preserve"> 24</w:t>
      </w:r>
      <w:r>
        <w:rPr>
          <w:rFonts w:ascii="Arial" w:hAnsi="Arial" w:cs="Arial"/>
        </w:rPr>
        <w:t>V</w:t>
      </w:r>
      <w:r w:rsidRPr="00BD25A7">
        <w:rPr>
          <w:rFonts w:ascii="Arial" w:hAnsi="Arial" w:cs="Arial"/>
        </w:rPr>
        <w:t xml:space="preserve"> </w:t>
      </w:r>
      <w:r>
        <w:rPr>
          <w:rFonts w:ascii="Arial" w:hAnsi="Arial" w:cs="Arial"/>
        </w:rPr>
        <w:t>–</w:t>
      </w:r>
      <w:r w:rsidRPr="00BD25A7">
        <w:rPr>
          <w:rFonts w:ascii="Arial" w:hAnsi="Arial" w:cs="Arial"/>
        </w:rPr>
        <w:t xml:space="preserve"> 06</w:t>
      </w:r>
      <w:r>
        <w:rPr>
          <w:rFonts w:ascii="Arial" w:hAnsi="Arial" w:cs="Arial"/>
        </w:rPr>
        <w:t>kW</w:t>
      </w:r>
    </w:p>
    <w:p w:rsidR="008F610B" w:rsidRPr="00BD25A7"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Sistema de refrigeración</w:t>
      </w:r>
      <w:r>
        <w:rPr>
          <w:rFonts w:ascii="Arial" w:hAnsi="Arial" w:cs="Arial"/>
        </w:rPr>
        <w:t>:</w:t>
      </w:r>
      <w:r w:rsidRPr="00BD25A7">
        <w:rPr>
          <w:rFonts w:ascii="Arial" w:hAnsi="Arial" w:cs="Arial"/>
        </w:rPr>
        <w:t xml:space="preserve"> Agua + Aire + </w:t>
      </w:r>
      <w:proofErr w:type="spellStart"/>
      <w:r w:rsidRPr="00BD25A7">
        <w:rPr>
          <w:rFonts w:ascii="Arial" w:hAnsi="Arial" w:cs="Arial"/>
        </w:rPr>
        <w:t>Ventilacíon</w:t>
      </w:r>
      <w:proofErr w:type="spellEnd"/>
      <w:r w:rsidRPr="00BD25A7">
        <w:rPr>
          <w:rFonts w:ascii="Arial" w:hAnsi="Arial" w:cs="Arial"/>
        </w:rPr>
        <w:t xml:space="preserve"> </w:t>
      </w:r>
      <w:proofErr w:type="spellStart"/>
      <w:r w:rsidRPr="00BD25A7">
        <w:rPr>
          <w:rFonts w:ascii="Arial" w:hAnsi="Arial" w:cs="Arial"/>
        </w:rPr>
        <w:t>Soplante</w:t>
      </w:r>
      <w:proofErr w:type="spellEnd"/>
    </w:p>
    <w:p w:rsidR="008F610B" w:rsidRPr="00BD25A7"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 xml:space="preserve">Capacidad total </w:t>
      </w:r>
      <w:proofErr w:type="spellStart"/>
      <w:r w:rsidRPr="00BD25A7">
        <w:rPr>
          <w:rFonts w:ascii="Arial" w:hAnsi="Arial" w:cs="Arial"/>
        </w:rPr>
        <w:t>liquido</w:t>
      </w:r>
      <w:proofErr w:type="spellEnd"/>
      <w:r w:rsidRPr="00BD25A7">
        <w:rPr>
          <w:rFonts w:ascii="Arial" w:hAnsi="Arial" w:cs="Arial"/>
        </w:rPr>
        <w:t xml:space="preserve"> refrigerante</w:t>
      </w:r>
      <w:r>
        <w:rPr>
          <w:rFonts w:ascii="Arial" w:hAnsi="Arial" w:cs="Arial"/>
        </w:rPr>
        <w:t>:</w:t>
      </w:r>
      <w:r w:rsidRPr="00BD25A7">
        <w:rPr>
          <w:rFonts w:ascii="Arial" w:hAnsi="Arial" w:cs="Arial"/>
        </w:rPr>
        <w:t xml:space="preserve"> 50</w:t>
      </w:r>
      <w:r>
        <w:rPr>
          <w:rFonts w:ascii="Arial" w:hAnsi="Arial" w:cs="Arial"/>
        </w:rPr>
        <w:t xml:space="preserve"> l</w:t>
      </w:r>
    </w:p>
    <w:p w:rsidR="008F610B" w:rsidRPr="00BD25A7"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Especificación de refrigerante</w:t>
      </w:r>
      <w:r>
        <w:rPr>
          <w:rFonts w:ascii="Arial" w:hAnsi="Arial" w:cs="Arial"/>
        </w:rPr>
        <w:t>:</w:t>
      </w:r>
      <w:r w:rsidRPr="00BD25A7">
        <w:rPr>
          <w:rFonts w:ascii="Arial" w:hAnsi="Arial" w:cs="Arial"/>
        </w:rPr>
        <w:t xml:space="preserve"> </w:t>
      </w:r>
      <w:proofErr w:type="spellStart"/>
      <w:r w:rsidRPr="00BD25A7">
        <w:rPr>
          <w:rFonts w:ascii="Arial" w:hAnsi="Arial" w:cs="Arial"/>
        </w:rPr>
        <w:t>Havoline</w:t>
      </w:r>
      <w:proofErr w:type="spellEnd"/>
      <w:r w:rsidRPr="00BD25A7">
        <w:rPr>
          <w:rFonts w:ascii="Arial" w:hAnsi="Arial" w:cs="Arial"/>
        </w:rPr>
        <w:t xml:space="preserve"> </w:t>
      </w:r>
      <w:proofErr w:type="spellStart"/>
      <w:r w:rsidRPr="00BD25A7">
        <w:rPr>
          <w:rFonts w:ascii="Arial" w:hAnsi="Arial" w:cs="Arial"/>
        </w:rPr>
        <w:t>Xtended</w:t>
      </w:r>
      <w:proofErr w:type="spellEnd"/>
      <w:r w:rsidRPr="00BD25A7">
        <w:rPr>
          <w:rFonts w:ascii="Arial" w:hAnsi="Arial" w:cs="Arial"/>
        </w:rPr>
        <w:t xml:space="preserve"> </w:t>
      </w:r>
      <w:proofErr w:type="spellStart"/>
      <w:r w:rsidRPr="00BD25A7">
        <w:rPr>
          <w:rFonts w:ascii="Arial" w:hAnsi="Arial" w:cs="Arial"/>
        </w:rPr>
        <w:t>Life</w:t>
      </w:r>
      <w:proofErr w:type="spellEnd"/>
      <w:r w:rsidRPr="00BD25A7">
        <w:rPr>
          <w:rFonts w:ascii="Arial" w:hAnsi="Arial" w:cs="Arial"/>
        </w:rPr>
        <w:t xml:space="preserve"> </w:t>
      </w:r>
      <w:proofErr w:type="spellStart"/>
      <w:r w:rsidRPr="00BD25A7">
        <w:rPr>
          <w:rFonts w:ascii="Arial" w:hAnsi="Arial" w:cs="Arial"/>
        </w:rPr>
        <w:t>Premix</w:t>
      </w:r>
      <w:proofErr w:type="spellEnd"/>
      <w:r w:rsidRPr="00BD25A7">
        <w:rPr>
          <w:rFonts w:ascii="Arial" w:hAnsi="Arial" w:cs="Arial"/>
        </w:rPr>
        <w:t xml:space="preserve"> 50/50</w:t>
      </w:r>
    </w:p>
    <w:p w:rsidR="008F610B" w:rsidRPr="00BD25A7"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Especificación de aceite lubricante</w:t>
      </w:r>
      <w:r>
        <w:rPr>
          <w:rFonts w:ascii="Arial" w:hAnsi="Arial" w:cs="Arial"/>
        </w:rPr>
        <w:t>:</w:t>
      </w:r>
      <w:r w:rsidRPr="00BD25A7">
        <w:rPr>
          <w:rFonts w:ascii="Arial" w:hAnsi="Arial" w:cs="Arial"/>
        </w:rPr>
        <w:t xml:space="preserve"> SAE 15W40 / API CI-4 / ACEA E7-08</w:t>
      </w:r>
    </w:p>
    <w:p w:rsidR="008F610B" w:rsidRPr="00BD25A7" w:rsidRDefault="008F610B" w:rsidP="008F610B">
      <w:pPr>
        <w:pStyle w:val="p16"/>
        <w:tabs>
          <w:tab w:val="left" w:pos="2520"/>
        </w:tabs>
        <w:spacing w:line="320" w:lineRule="exact"/>
        <w:ind w:left="0" w:firstLine="0"/>
        <w:jc w:val="both"/>
        <w:rPr>
          <w:rFonts w:ascii="Arial" w:hAnsi="Arial" w:cs="Arial"/>
        </w:rPr>
      </w:pPr>
      <w:r>
        <w:rPr>
          <w:rFonts w:ascii="Arial" w:hAnsi="Arial" w:cs="Arial"/>
        </w:rPr>
        <w:t xml:space="preserve">Capacidad total (con filtro): </w:t>
      </w:r>
      <w:r w:rsidRPr="00BD25A7">
        <w:rPr>
          <w:rFonts w:ascii="Arial" w:hAnsi="Arial" w:cs="Arial"/>
        </w:rPr>
        <w:t>36</w:t>
      </w:r>
      <w:r>
        <w:rPr>
          <w:rFonts w:ascii="Arial" w:hAnsi="Arial" w:cs="Arial"/>
        </w:rPr>
        <w:t xml:space="preserve"> l</w:t>
      </w:r>
    </w:p>
    <w:p w:rsidR="008F610B" w:rsidRPr="00BD25A7"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Intervalo</w:t>
      </w:r>
      <w:r>
        <w:rPr>
          <w:rFonts w:ascii="Arial" w:hAnsi="Arial" w:cs="Arial"/>
        </w:rPr>
        <w:t xml:space="preserve"> de cambio de aceite y filtro: </w:t>
      </w:r>
      <w:r w:rsidRPr="00BD25A7">
        <w:rPr>
          <w:rFonts w:ascii="Arial" w:hAnsi="Arial" w:cs="Arial"/>
        </w:rPr>
        <w:t>500</w:t>
      </w:r>
      <w:r>
        <w:rPr>
          <w:rFonts w:ascii="Arial" w:hAnsi="Arial" w:cs="Arial"/>
        </w:rPr>
        <w:t xml:space="preserve"> h</w:t>
      </w:r>
    </w:p>
    <w:p w:rsidR="008F610B" w:rsidRDefault="008F610B" w:rsidP="008F610B">
      <w:pPr>
        <w:pStyle w:val="p16"/>
        <w:tabs>
          <w:tab w:val="left" w:pos="2520"/>
        </w:tabs>
        <w:spacing w:line="320" w:lineRule="exact"/>
        <w:ind w:left="0" w:firstLine="0"/>
        <w:jc w:val="both"/>
        <w:rPr>
          <w:rFonts w:ascii="Arial" w:hAnsi="Arial" w:cs="Arial"/>
        </w:rPr>
      </w:pPr>
      <w:r w:rsidRPr="00BD25A7">
        <w:rPr>
          <w:rFonts w:ascii="Arial" w:hAnsi="Arial" w:cs="Arial"/>
        </w:rPr>
        <w:t>Especificación del combustible</w:t>
      </w:r>
      <w:r>
        <w:rPr>
          <w:rFonts w:ascii="Arial" w:hAnsi="Arial" w:cs="Arial"/>
        </w:rPr>
        <w:t>:</w:t>
      </w:r>
      <w:r w:rsidRPr="00BD25A7">
        <w:rPr>
          <w:rFonts w:ascii="Arial" w:hAnsi="Arial" w:cs="Arial"/>
        </w:rPr>
        <w:t xml:space="preserve"> S10</w:t>
      </w:r>
    </w:p>
    <w:p w:rsidR="008F610B" w:rsidRDefault="008F610B" w:rsidP="008F610B">
      <w:pPr>
        <w:pStyle w:val="p16"/>
        <w:tabs>
          <w:tab w:val="left" w:pos="2520"/>
        </w:tabs>
        <w:spacing w:line="320" w:lineRule="exact"/>
        <w:ind w:left="0" w:firstLine="0"/>
        <w:jc w:val="both"/>
        <w:rPr>
          <w:rFonts w:ascii="Arial" w:hAnsi="Arial" w:cs="Arial"/>
        </w:rPr>
      </w:pPr>
      <w:r w:rsidRPr="0015541F">
        <w:rPr>
          <w:rFonts w:ascii="Arial" w:hAnsi="Arial" w:cs="Arial"/>
        </w:rPr>
        <w:t>Filtro de combustible</w:t>
      </w:r>
      <w:r>
        <w:rPr>
          <w:rFonts w:ascii="Arial" w:hAnsi="Arial" w:cs="Arial"/>
        </w:rPr>
        <w:t>:</w:t>
      </w:r>
      <w:r w:rsidRPr="0015541F">
        <w:rPr>
          <w:rFonts w:ascii="Arial" w:hAnsi="Arial" w:cs="Arial"/>
        </w:rPr>
        <w:t xml:space="preserve"> Pre-Filtro</w:t>
      </w:r>
    </w:p>
    <w:p w:rsidR="008F610B" w:rsidRDefault="008F610B" w:rsidP="008F610B">
      <w:pPr>
        <w:pStyle w:val="p16"/>
        <w:tabs>
          <w:tab w:val="left" w:pos="2520"/>
        </w:tabs>
        <w:spacing w:line="320" w:lineRule="exact"/>
        <w:ind w:left="0" w:firstLine="0"/>
        <w:jc w:val="both"/>
        <w:rPr>
          <w:rFonts w:ascii="Arial" w:hAnsi="Arial" w:cs="Arial"/>
        </w:rPr>
      </w:pPr>
      <w:r w:rsidRPr="0015541F">
        <w:rPr>
          <w:rFonts w:ascii="Arial" w:hAnsi="Arial" w:cs="Arial"/>
        </w:rPr>
        <w:t>Especificación de filtro de combustible</w:t>
      </w:r>
      <w:r>
        <w:rPr>
          <w:rFonts w:ascii="Arial" w:hAnsi="Arial" w:cs="Arial"/>
        </w:rPr>
        <w:t>:</w:t>
      </w:r>
      <w:r w:rsidRPr="0015541F">
        <w:rPr>
          <w:rFonts w:ascii="Arial" w:hAnsi="Arial" w:cs="Arial"/>
        </w:rPr>
        <w:t xml:space="preserve"> Elemento filtrante de papel 10 </w:t>
      </w:r>
      <w:proofErr w:type="spellStart"/>
      <w:r w:rsidRPr="0015541F">
        <w:rPr>
          <w:rFonts w:ascii="Arial" w:hAnsi="Arial" w:cs="Arial"/>
        </w:rPr>
        <w:t>micron</w:t>
      </w:r>
      <w:proofErr w:type="spellEnd"/>
    </w:p>
    <w:p w:rsidR="008F610B" w:rsidRPr="0015541F" w:rsidRDefault="008F610B" w:rsidP="008F610B">
      <w:pPr>
        <w:pStyle w:val="p16"/>
        <w:tabs>
          <w:tab w:val="left" w:pos="2520"/>
        </w:tabs>
        <w:spacing w:line="320" w:lineRule="exact"/>
        <w:ind w:left="0" w:firstLine="0"/>
        <w:jc w:val="both"/>
        <w:rPr>
          <w:rFonts w:ascii="Arial" w:hAnsi="Arial" w:cs="Arial"/>
        </w:rPr>
      </w:pPr>
      <w:r w:rsidRPr="0015541F">
        <w:rPr>
          <w:rFonts w:ascii="Arial" w:hAnsi="Arial" w:cs="Arial"/>
        </w:rPr>
        <w:t>Intervalo ca</w:t>
      </w:r>
      <w:r>
        <w:rPr>
          <w:rFonts w:ascii="Arial" w:hAnsi="Arial" w:cs="Arial"/>
        </w:rPr>
        <w:t xml:space="preserve">mbio de filtro de combustible: </w:t>
      </w:r>
      <w:r w:rsidRPr="0015541F">
        <w:rPr>
          <w:rFonts w:ascii="Arial" w:hAnsi="Arial" w:cs="Arial"/>
        </w:rPr>
        <w:t>500</w:t>
      </w:r>
      <w:r>
        <w:rPr>
          <w:rFonts w:ascii="Arial" w:hAnsi="Arial" w:cs="Arial"/>
        </w:rPr>
        <w:t xml:space="preserve"> h</w:t>
      </w:r>
    </w:p>
    <w:p w:rsidR="008F610B" w:rsidRDefault="008F610B" w:rsidP="008F610B">
      <w:pPr>
        <w:pStyle w:val="p16"/>
        <w:tabs>
          <w:tab w:val="left" w:pos="2520"/>
        </w:tabs>
        <w:spacing w:line="320" w:lineRule="exact"/>
        <w:ind w:left="0" w:firstLine="0"/>
        <w:jc w:val="both"/>
        <w:rPr>
          <w:rFonts w:ascii="Arial" w:hAnsi="Arial" w:cs="Arial"/>
        </w:rPr>
      </w:pPr>
      <w:r w:rsidRPr="0015541F">
        <w:rPr>
          <w:rFonts w:ascii="Arial" w:hAnsi="Arial" w:cs="Arial"/>
        </w:rPr>
        <w:t>Pre calentador del refrigerante</w:t>
      </w:r>
      <w:r>
        <w:rPr>
          <w:rFonts w:ascii="Arial" w:hAnsi="Arial" w:cs="Arial"/>
        </w:rPr>
        <w:t>:</w:t>
      </w:r>
      <w:r w:rsidRPr="0015541F">
        <w:rPr>
          <w:rFonts w:ascii="Arial" w:hAnsi="Arial" w:cs="Arial"/>
        </w:rPr>
        <w:t xml:space="preserve"> 2000W - Solamente para equipo </w:t>
      </w:r>
      <w:proofErr w:type="spellStart"/>
      <w:r w:rsidRPr="0015541F">
        <w:rPr>
          <w:rFonts w:ascii="Arial" w:hAnsi="Arial" w:cs="Arial"/>
        </w:rPr>
        <w:t>automatico</w:t>
      </w:r>
      <w:proofErr w:type="spellEnd"/>
    </w:p>
    <w:p w:rsidR="008F610B" w:rsidRDefault="008F610B" w:rsidP="008F610B">
      <w:pPr>
        <w:pStyle w:val="p16"/>
        <w:tabs>
          <w:tab w:val="left" w:pos="2520"/>
        </w:tabs>
        <w:spacing w:line="320" w:lineRule="exact"/>
        <w:ind w:left="0" w:firstLine="0"/>
        <w:jc w:val="both"/>
        <w:rPr>
          <w:rFonts w:ascii="Arial" w:hAnsi="Arial" w:cs="Arial"/>
        </w:rPr>
      </w:pPr>
    </w:p>
    <w:p w:rsidR="008F610B" w:rsidRPr="00EE6CE0" w:rsidRDefault="008F610B" w:rsidP="008F610B">
      <w:pPr>
        <w:pStyle w:val="p16"/>
        <w:tabs>
          <w:tab w:val="left" w:pos="2520"/>
        </w:tabs>
        <w:spacing w:line="320" w:lineRule="exact"/>
        <w:ind w:left="0" w:firstLine="0"/>
        <w:jc w:val="both"/>
        <w:rPr>
          <w:rFonts w:ascii="Arial" w:hAnsi="Arial" w:cs="Arial"/>
          <w:u w:val="single"/>
        </w:rPr>
      </w:pPr>
      <w:r w:rsidRPr="00EE6CE0">
        <w:rPr>
          <w:rFonts w:ascii="Arial" w:hAnsi="Arial" w:cs="Arial"/>
          <w:u w:val="single"/>
        </w:rPr>
        <w:t>Especificaciones del alternador:</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Tipo</w:t>
      </w:r>
      <w:r>
        <w:rPr>
          <w:rFonts w:ascii="Arial" w:hAnsi="Arial" w:cs="Arial"/>
        </w:rPr>
        <w:t>:</w:t>
      </w:r>
      <w:r w:rsidRPr="00A76750">
        <w:rPr>
          <w:rFonts w:ascii="Arial" w:hAnsi="Arial" w:cs="Arial"/>
        </w:rPr>
        <w:t xml:space="preserve"> </w:t>
      </w:r>
      <w:proofErr w:type="spellStart"/>
      <w:r w:rsidRPr="00A76750">
        <w:rPr>
          <w:rFonts w:ascii="Arial" w:hAnsi="Arial" w:cs="Arial"/>
        </w:rPr>
        <w:t>Brushless</w:t>
      </w:r>
      <w:proofErr w:type="spellEnd"/>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 xml:space="preserve">Tipo de </w:t>
      </w:r>
      <w:proofErr w:type="spellStart"/>
      <w:r w:rsidRPr="00A76750">
        <w:rPr>
          <w:rFonts w:ascii="Arial" w:hAnsi="Arial" w:cs="Arial"/>
        </w:rPr>
        <w:t>exitación</w:t>
      </w:r>
      <w:proofErr w:type="spellEnd"/>
      <w:r>
        <w:rPr>
          <w:rFonts w:ascii="Arial" w:hAnsi="Arial" w:cs="Arial"/>
        </w:rPr>
        <w:t>:</w:t>
      </w:r>
      <w:r w:rsidRPr="00A76750">
        <w:rPr>
          <w:rFonts w:ascii="Arial" w:hAnsi="Arial" w:cs="Arial"/>
        </w:rPr>
        <w:t xml:space="preserve"> Con bobina auxiliar</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lastRenderedPageBreak/>
        <w:t>Regulador de tensión</w:t>
      </w:r>
      <w:r>
        <w:rPr>
          <w:rFonts w:ascii="Arial" w:hAnsi="Arial" w:cs="Arial"/>
        </w:rPr>
        <w:t>:</w:t>
      </w:r>
      <w:r w:rsidRPr="00A76750">
        <w:rPr>
          <w:rFonts w:ascii="Arial" w:hAnsi="Arial" w:cs="Arial"/>
        </w:rPr>
        <w:t xml:space="preserve"> Electrónico </w:t>
      </w:r>
      <w:proofErr w:type="spellStart"/>
      <w:r w:rsidRPr="00A76750">
        <w:rPr>
          <w:rFonts w:ascii="Arial" w:hAnsi="Arial" w:cs="Arial"/>
        </w:rPr>
        <w:t>incorp</w:t>
      </w:r>
      <w:proofErr w:type="spellEnd"/>
      <w:r w:rsidRPr="00A76750">
        <w:rPr>
          <w:rFonts w:ascii="Arial" w:hAnsi="Arial" w:cs="Arial"/>
        </w:rPr>
        <w:t xml:space="preserve"> con </w:t>
      </w:r>
      <w:proofErr w:type="spellStart"/>
      <w:r w:rsidRPr="00A76750">
        <w:rPr>
          <w:rFonts w:ascii="Arial" w:hAnsi="Arial" w:cs="Arial"/>
        </w:rPr>
        <w:t>resp</w:t>
      </w:r>
      <w:proofErr w:type="spellEnd"/>
      <w:r w:rsidRPr="00A76750">
        <w:rPr>
          <w:rFonts w:ascii="Arial" w:hAnsi="Arial" w:cs="Arial"/>
        </w:rPr>
        <w:t xml:space="preserve">. </w:t>
      </w:r>
      <w:proofErr w:type="gramStart"/>
      <w:r w:rsidRPr="00A76750">
        <w:rPr>
          <w:rFonts w:ascii="Arial" w:hAnsi="Arial" w:cs="Arial"/>
        </w:rPr>
        <w:t>dinámica</w:t>
      </w:r>
      <w:proofErr w:type="gramEnd"/>
      <w:r w:rsidRPr="00A76750">
        <w:rPr>
          <w:rFonts w:ascii="Arial" w:hAnsi="Arial" w:cs="Arial"/>
        </w:rPr>
        <w:t xml:space="preserve"> 8 hasta 500ms ; regulación de tensión de 0,5%</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Grado de protección</w:t>
      </w:r>
      <w:r>
        <w:rPr>
          <w:rFonts w:ascii="Arial" w:hAnsi="Arial" w:cs="Arial"/>
        </w:rPr>
        <w:t>:</w:t>
      </w:r>
      <w:r w:rsidRPr="00A76750">
        <w:rPr>
          <w:rFonts w:ascii="Arial" w:hAnsi="Arial" w:cs="Arial"/>
        </w:rPr>
        <w:t xml:space="preserve"> IP23</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Clase de asilamiento</w:t>
      </w:r>
      <w:r>
        <w:rPr>
          <w:rFonts w:ascii="Arial" w:hAnsi="Arial" w:cs="Arial"/>
        </w:rPr>
        <w:t>:</w:t>
      </w:r>
      <w:r w:rsidRPr="00A76750">
        <w:rPr>
          <w:rFonts w:ascii="Arial" w:hAnsi="Arial" w:cs="Arial"/>
        </w:rPr>
        <w:t xml:space="preserve"> 180°C (Clase H)</w:t>
      </w:r>
    </w:p>
    <w:p w:rsidR="008F610B" w:rsidRPr="00A76750" w:rsidRDefault="008F610B" w:rsidP="008F610B">
      <w:pPr>
        <w:pStyle w:val="p16"/>
        <w:tabs>
          <w:tab w:val="left" w:pos="2520"/>
        </w:tabs>
        <w:spacing w:line="320" w:lineRule="exact"/>
        <w:ind w:left="0" w:firstLine="0"/>
        <w:jc w:val="both"/>
        <w:rPr>
          <w:rFonts w:ascii="Arial" w:hAnsi="Arial" w:cs="Arial"/>
        </w:rPr>
      </w:pPr>
      <w:proofErr w:type="spellStart"/>
      <w:r w:rsidRPr="00A76750">
        <w:rPr>
          <w:rFonts w:ascii="Arial" w:hAnsi="Arial" w:cs="Arial"/>
        </w:rPr>
        <w:t>Distorsion</w:t>
      </w:r>
      <w:proofErr w:type="spellEnd"/>
      <w:r>
        <w:rPr>
          <w:rFonts w:ascii="Arial" w:hAnsi="Arial" w:cs="Arial"/>
        </w:rPr>
        <w:t>:</w:t>
      </w:r>
      <w:r w:rsidRPr="00A76750">
        <w:rPr>
          <w:rFonts w:ascii="Arial" w:hAnsi="Arial" w:cs="Arial"/>
        </w:rPr>
        <w:t xml:space="preserve"> Armónica sin carga &lt; 5%</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Corriente de Cortocircuito</w:t>
      </w:r>
      <w:r>
        <w:rPr>
          <w:rFonts w:ascii="Arial" w:hAnsi="Arial" w:cs="Arial"/>
        </w:rPr>
        <w:t>:</w:t>
      </w:r>
      <w:r w:rsidRPr="00A76750">
        <w:rPr>
          <w:rFonts w:ascii="Arial" w:hAnsi="Arial" w:cs="Arial"/>
        </w:rPr>
        <w:t xml:space="preserve"> 3x IN durante el periodo 10 s</w:t>
      </w:r>
    </w:p>
    <w:p w:rsidR="008F610B" w:rsidRPr="00A76750" w:rsidRDefault="008F610B" w:rsidP="008F610B">
      <w:pPr>
        <w:pStyle w:val="p16"/>
        <w:tabs>
          <w:tab w:val="left" w:pos="2520"/>
        </w:tabs>
        <w:spacing w:line="320" w:lineRule="exact"/>
        <w:ind w:left="0" w:firstLine="0"/>
        <w:jc w:val="both"/>
        <w:rPr>
          <w:rFonts w:ascii="Arial" w:hAnsi="Arial" w:cs="Arial"/>
        </w:rPr>
      </w:pPr>
      <w:proofErr w:type="gramStart"/>
      <w:r w:rsidRPr="00A76750">
        <w:rPr>
          <w:rFonts w:ascii="Arial" w:hAnsi="Arial" w:cs="Arial"/>
        </w:rPr>
        <w:t>Numero</w:t>
      </w:r>
      <w:proofErr w:type="gramEnd"/>
      <w:r w:rsidRPr="00A76750">
        <w:rPr>
          <w:rFonts w:ascii="Arial" w:hAnsi="Arial" w:cs="Arial"/>
        </w:rPr>
        <w:t xml:space="preserve"> de </w:t>
      </w:r>
      <w:proofErr w:type="spellStart"/>
      <w:r w:rsidRPr="00A76750">
        <w:rPr>
          <w:rFonts w:ascii="Arial" w:hAnsi="Arial" w:cs="Arial"/>
        </w:rPr>
        <w:t>Terminais</w:t>
      </w:r>
      <w:proofErr w:type="spellEnd"/>
      <w:r>
        <w:rPr>
          <w:rFonts w:ascii="Arial" w:hAnsi="Arial" w:cs="Arial"/>
        </w:rPr>
        <w:t>:</w:t>
      </w:r>
      <w:r w:rsidRPr="00A76750">
        <w:rPr>
          <w:rFonts w:ascii="Arial" w:hAnsi="Arial" w:cs="Arial"/>
        </w:rPr>
        <w:t xml:space="preserve"> 12</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 xml:space="preserve">Caja de </w:t>
      </w:r>
      <w:proofErr w:type="spellStart"/>
      <w:r w:rsidRPr="00A76750">
        <w:rPr>
          <w:rFonts w:ascii="Arial" w:hAnsi="Arial" w:cs="Arial"/>
        </w:rPr>
        <w:t>Ligacion</w:t>
      </w:r>
      <w:proofErr w:type="spellEnd"/>
      <w:r>
        <w:rPr>
          <w:rFonts w:ascii="Arial" w:hAnsi="Arial" w:cs="Arial"/>
        </w:rPr>
        <w:t>:</w:t>
      </w:r>
      <w:r w:rsidRPr="00A76750">
        <w:rPr>
          <w:rFonts w:ascii="Arial" w:hAnsi="Arial" w:cs="Arial"/>
        </w:rPr>
        <w:t xml:space="preserve"> Conectable para 3 tensiones</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Mancal</w:t>
      </w:r>
      <w:r>
        <w:rPr>
          <w:rFonts w:ascii="Arial" w:hAnsi="Arial" w:cs="Arial"/>
        </w:rPr>
        <w:t>:</w:t>
      </w:r>
      <w:r w:rsidRPr="00A76750">
        <w:rPr>
          <w:rFonts w:ascii="Arial" w:hAnsi="Arial" w:cs="Arial"/>
        </w:rPr>
        <w:t xml:space="preserve"> </w:t>
      </w:r>
      <w:proofErr w:type="spellStart"/>
      <w:r w:rsidRPr="00A76750">
        <w:rPr>
          <w:rFonts w:ascii="Arial" w:hAnsi="Arial" w:cs="Arial"/>
        </w:rPr>
        <w:t>Unico</w:t>
      </w:r>
      <w:proofErr w:type="spellEnd"/>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Refrigeración</w:t>
      </w:r>
      <w:r>
        <w:rPr>
          <w:rFonts w:ascii="Arial" w:hAnsi="Arial" w:cs="Arial"/>
        </w:rPr>
        <w:t>:</w:t>
      </w:r>
      <w:r w:rsidRPr="00A76750">
        <w:rPr>
          <w:rFonts w:ascii="Arial" w:hAnsi="Arial" w:cs="Arial"/>
        </w:rPr>
        <w:t xml:space="preserve"> Aire</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Forma</w:t>
      </w:r>
      <w:r>
        <w:rPr>
          <w:rFonts w:ascii="Arial" w:hAnsi="Arial" w:cs="Arial"/>
        </w:rPr>
        <w:t>:</w:t>
      </w:r>
      <w:r w:rsidRPr="00A76750">
        <w:rPr>
          <w:rFonts w:ascii="Arial" w:hAnsi="Arial" w:cs="Arial"/>
        </w:rPr>
        <w:t xml:space="preserve"> </w:t>
      </w:r>
      <w:proofErr w:type="spellStart"/>
      <w:r w:rsidRPr="00A76750">
        <w:rPr>
          <w:rFonts w:ascii="Arial" w:hAnsi="Arial" w:cs="Arial"/>
        </w:rPr>
        <w:t>Construtiva</w:t>
      </w:r>
      <w:proofErr w:type="spellEnd"/>
      <w:r w:rsidRPr="00A76750">
        <w:rPr>
          <w:rFonts w:ascii="Arial" w:hAnsi="Arial" w:cs="Arial"/>
        </w:rPr>
        <w:t xml:space="preserve"> B15T</w:t>
      </w:r>
    </w:p>
    <w:p w:rsidR="008F610B" w:rsidRPr="00A76750"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 xml:space="preserve">Paso </w:t>
      </w:r>
      <w:r>
        <w:rPr>
          <w:rFonts w:ascii="Arial" w:hAnsi="Arial" w:cs="Arial"/>
        </w:rPr>
        <w:t>de</w:t>
      </w:r>
      <w:r w:rsidRPr="00A76750">
        <w:rPr>
          <w:rFonts w:ascii="Arial" w:hAnsi="Arial" w:cs="Arial"/>
        </w:rPr>
        <w:t xml:space="preserve"> Enrollamiento</w:t>
      </w:r>
      <w:r>
        <w:rPr>
          <w:rFonts w:ascii="Arial" w:hAnsi="Arial" w:cs="Arial"/>
        </w:rPr>
        <w:t>:</w:t>
      </w:r>
      <w:r w:rsidRPr="00A76750">
        <w:rPr>
          <w:rFonts w:ascii="Arial" w:hAnsi="Arial" w:cs="Arial"/>
        </w:rPr>
        <w:t xml:space="preserve"> Acortado de 2/3</w:t>
      </w:r>
    </w:p>
    <w:p w:rsidR="008F610B" w:rsidRDefault="008F610B" w:rsidP="008F610B">
      <w:pPr>
        <w:pStyle w:val="p16"/>
        <w:tabs>
          <w:tab w:val="left" w:pos="2520"/>
        </w:tabs>
        <w:spacing w:line="320" w:lineRule="exact"/>
        <w:ind w:left="0" w:firstLine="0"/>
        <w:jc w:val="both"/>
        <w:rPr>
          <w:rFonts w:ascii="Arial" w:hAnsi="Arial" w:cs="Arial"/>
        </w:rPr>
      </w:pPr>
      <w:r w:rsidRPr="00A76750">
        <w:rPr>
          <w:rFonts w:ascii="Arial" w:hAnsi="Arial" w:cs="Arial"/>
        </w:rPr>
        <w:t>Pintura</w:t>
      </w:r>
      <w:r>
        <w:rPr>
          <w:rFonts w:ascii="Arial" w:hAnsi="Arial" w:cs="Arial"/>
        </w:rPr>
        <w:t>:</w:t>
      </w:r>
      <w:r w:rsidRPr="00A76750">
        <w:rPr>
          <w:rFonts w:ascii="Arial" w:hAnsi="Arial" w:cs="Arial"/>
        </w:rPr>
        <w:t xml:space="preserve"> Industrial Resistente a la Salinidad con Concentración de Sal = &lt;1 g / m3</w:t>
      </w:r>
    </w:p>
    <w:p w:rsidR="008F610B" w:rsidRDefault="008F610B" w:rsidP="008F610B">
      <w:pPr>
        <w:pStyle w:val="p16"/>
        <w:tabs>
          <w:tab w:val="left" w:pos="2520"/>
        </w:tabs>
        <w:spacing w:line="320" w:lineRule="exact"/>
        <w:ind w:left="0" w:firstLine="0"/>
        <w:jc w:val="both"/>
        <w:rPr>
          <w:rFonts w:ascii="Arial" w:hAnsi="Arial" w:cs="Arial"/>
        </w:rPr>
      </w:pPr>
    </w:p>
    <w:p w:rsidR="008F610B" w:rsidRPr="00A76750" w:rsidRDefault="008F610B" w:rsidP="008F610B">
      <w:pPr>
        <w:pStyle w:val="p16"/>
        <w:tabs>
          <w:tab w:val="left" w:pos="2520"/>
        </w:tabs>
        <w:spacing w:line="320" w:lineRule="exact"/>
        <w:ind w:left="0" w:firstLine="0"/>
        <w:jc w:val="both"/>
        <w:rPr>
          <w:rFonts w:ascii="Arial" w:hAnsi="Arial" w:cs="Arial"/>
          <w:u w:val="single"/>
        </w:rPr>
      </w:pPr>
      <w:r w:rsidRPr="00A76750">
        <w:rPr>
          <w:rFonts w:ascii="Arial" w:hAnsi="Arial" w:cs="Arial"/>
          <w:u w:val="single"/>
        </w:rPr>
        <w:t>Especificaciones del tablero de control:</w:t>
      </w:r>
    </w:p>
    <w:p w:rsidR="008F610B" w:rsidRPr="000D5CA7" w:rsidRDefault="008F610B" w:rsidP="008F610B">
      <w:pPr>
        <w:pStyle w:val="p16"/>
        <w:tabs>
          <w:tab w:val="left" w:pos="2520"/>
        </w:tabs>
        <w:spacing w:line="320" w:lineRule="exact"/>
        <w:ind w:left="0" w:firstLine="0"/>
        <w:jc w:val="both"/>
        <w:rPr>
          <w:rFonts w:ascii="Arial" w:hAnsi="Arial" w:cs="Arial"/>
        </w:rPr>
      </w:pPr>
      <w:r>
        <w:rPr>
          <w:rFonts w:ascii="Arial" w:hAnsi="Arial" w:cs="Arial"/>
        </w:rPr>
        <w:t>Tensión Trifásico [U</w:t>
      </w:r>
      <w:r w:rsidRPr="000D5CA7">
        <w:rPr>
          <w:rFonts w:ascii="Arial" w:hAnsi="Arial" w:cs="Arial"/>
        </w:rPr>
        <w:t>]</w:t>
      </w:r>
      <w:r>
        <w:rPr>
          <w:rFonts w:ascii="Arial" w:hAnsi="Arial" w:cs="Arial"/>
        </w:rPr>
        <w:t>:</w:t>
      </w:r>
      <w:r w:rsidRPr="000D5CA7">
        <w:rPr>
          <w:rFonts w:ascii="Arial" w:hAnsi="Arial" w:cs="Arial"/>
        </w:rPr>
        <w:t xml:space="preserve"> 380 - 220 </w:t>
      </w:r>
      <w:proofErr w:type="spellStart"/>
      <w:r w:rsidRPr="000D5CA7">
        <w:rPr>
          <w:rFonts w:ascii="Arial" w:hAnsi="Arial" w:cs="Arial"/>
        </w:rPr>
        <w:t>Vca</w:t>
      </w:r>
      <w:proofErr w:type="spellEnd"/>
      <w:r w:rsidRPr="000D5CA7">
        <w:rPr>
          <w:rFonts w:ascii="Arial" w:hAnsi="Arial" w:cs="Arial"/>
        </w:rPr>
        <w:t xml:space="preserve"> / 400 </w:t>
      </w:r>
      <w:r>
        <w:rPr>
          <w:rFonts w:ascii="Arial" w:hAnsi="Arial" w:cs="Arial"/>
        </w:rPr>
        <w:t>–</w:t>
      </w:r>
      <w:r w:rsidRPr="000D5CA7">
        <w:rPr>
          <w:rFonts w:ascii="Arial" w:hAnsi="Arial" w:cs="Arial"/>
        </w:rPr>
        <w:t xml:space="preserve"> 231</w:t>
      </w:r>
      <w:r>
        <w:rPr>
          <w:rFonts w:ascii="Arial" w:hAnsi="Arial" w:cs="Arial"/>
        </w:rPr>
        <w:t xml:space="preserve"> </w:t>
      </w:r>
      <w:proofErr w:type="spellStart"/>
      <w:r w:rsidRPr="000D5CA7">
        <w:rPr>
          <w:rFonts w:ascii="Arial" w:hAnsi="Arial" w:cs="Arial"/>
        </w:rPr>
        <w:t>Vca</w:t>
      </w:r>
      <w:proofErr w:type="spellEnd"/>
    </w:p>
    <w:p w:rsidR="008F610B" w:rsidRPr="000D5CA7" w:rsidRDefault="008F610B" w:rsidP="008F610B">
      <w:pPr>
        <w:pStyle w:val="p16"/>
        <w:tabs>
          <w:tab w:val="left" w:pos="2520"/>
        </w:tabs>
        <w:spacing w:line="320" w:lineRule="exact"/>
        <w:ind w:left="0" w:firstLine="0"/>
        <w:jc w:val="both"/>
        <w:rPr>
          <w:rFonts w:ascii="Arial" w:hAnsi="Arial" w:cs="Arial"/>
        </w:rPr>
      </w:pPr>
      <w:r>
        <w:rPr>
          <w:rFonts w:ascii="Arial" w:hAnsi="Arial" w:cs="Arial"/>
        </w:rPr>
        <w:t>Grado de protección:</w:t>
      </w:r>
      <w:r w:rsidRPr="000D5CA7">
        <w:rPr>
          <w:rFonts w:ascii="Arial" w:hAnsi="Arial" w:cs="Arial"/>
        </w:rPr>
        <w:t xml:space="preserve"> IP-23</w:t>
      </w:r>
    </w:p>
    <w:p w:rsidR="008F610B" w:rsidRPr="000D5CA7" w:rsidRDefault="008F610B" w:rsidP="008F610B">
      <w:pPr>
        <w:pStyle w:val="p16"/>
        <w:tabs>
          <w:tab w:val="left" w:pos="2520"/>
        </w:tabs>
        <w:spacing w:line="320" w:lineRule="exact"/>
        <w:ind w:left="0" w:firstLine="0"/>
        <w:jc w:val="both"/>
        <w:rPr>
          <w:rFonts w:ascii="Arial" w:hAnsi="Arial" w:cs="Arial"/>
        </w:rPr>
      </w:pPr>
      <w:r w:rsidRPr="000D5CA7">
        <w:rPr>
          <w:rFonts w:ascii="Arial" w:hAnsi="Arial" w:cs="Arial"/>
        </w:rPr>
        <w:t>Dimensiones</w:t>
      </w:r>
      <w:r>
        <w:rPr>
          <w:rFonts w:ascii="Arial" w:hAnsi="Arial" w:cs="Arial"/>
        </w:rPr>
        <w:t>:</w:t>
      </w:r>
      <w:r w:rsidRPr="000D5CA7">
        <w:rPr>
          <w:rFonts w:ascii="Arial" w:hAnsi="Arial" w:cs="Arial"/>
        </w:rPr>
        <w:t xml:space="preserve"> 1200 x 600 x 255</w:t>
      </w:r>
      <w:r>
        <w:rPr>
          <w:rFonts w:ascii="Arial" w:hAnsi="Arial" w:cs="Arial"/>
        </w:rPr>
        <w:t xml:space="preserve"> mm</w:t>
      </w:r>
    </w:p>
    <w:p w:rsidR="008F610B" w:rsidRPr="000D5CA7" w:rsidRDefault="008F610B" w:rsidP="008F610B">
      <w:pPr>
        <w:pStyle w:val="p16"/>
        <w:tabs>
          <w:tab w:val="left" w:pos="2520"/>
        </w:tabs>
        <w:spacing w:line="320" w:lineRule="exact"/>
        <w:ind w:left="0" w:firstLine="0"/>
        <w:jc w:val="both"/>
        <w:rPr>
          <w:rFonts w:ascii="Arial" w:hAnsi="Arial" w:cs="Arial"/>
        </w:rPr>
      </w:pPr>
      <w:proofErr w:type="spellStart"/>
      <w:r w:rsidRPr="000D5CA7">
        <w:rPr>
          <w:rFonts w:ascii="Arial" w:hAnsi="Arial" w:cs="Arial"/>
        </w:rPr>
        <w:t>Proteccion</w:t>
      </w:r>
      <w:proofErr w:type="spellEnd"/>
      <w:r>
        <w:rPr>
          <w:rFonts w:ascii="Arial" w:hAnsi="Arial" w:cs="Arial"/>
        </w:rPr>
        <w:t>:</w:t>
      </w:r>
      <w:r w:rsidRPr="000D5CA7">
        <w:rPr>
          <w:rFonts w:ascii="Arial" w:hAnsi="Arial" w:cs="Arial"/>
        </w:rPr>
        <w:t xml:space="preserve"> Disyuntor </w:t>
      </w:r>
      <w:proofErr w:type="spellStart"/>
      <w:r w:rsidRPr="000D5CA7">
        <w:rPr>
          <w:rFonts w:ascii="Arial" w:hAnsi="Arial" w:cs="Arial"/>
        </w:rPr>
        <w:t>termomagnetico</w:t>
      </w:r>
      <w:proofErr w:type="spellEnd"/>
      <w:r w:rsidRPr="000D5CA7">
        <w:rPr>
          <w:rFonts w:ascii="Arial" w:hAnsi="Arial" w:cs="Arial"/>
        </w:rPr>
        <w:t xml:space="preserve"> - tripolar y Fijo</w:t>
      </w:r>
    </w:p>
    <w:p w:rsidR="008F610B" w:rsidRDefault="008F610B" w:rsidP="008F610B">
      <w:pPr>
        <w:pStyle w:val="p16"/>
        <w:tabs>
          <w:tab w:val="left" w:pos="2520"/>
        </w:tabs>
        <w:spacing w:line="320" w:lineRule="exact"/>
        <w:ind w:left="0" w:firstLine="0"/>
        <w:jc w:val="both"/>
        <w:rPr>
          <w:rFonts w:ascii="Arial" w:hAnsi="Arial" w:cs="Arial"/>
        </w:rPr>
      </w:pPr>
      <w:r w:rsidRPr="000D5CA7">
        <w:rPr>
          <w:rFonts w:ascii="Arial" w:hAnsi="Arial" w:cs="Arial"/>
        </w:rPr>
        <w:t>Conexión para Paralelismo entre Generadores Disyuntor Motorizado</w:t>
      </w:r>
    </w:p>
    <w:p w:rsidR="008F610B" w:rsidRDefault="008F610B" w:rsidP="008F610B">
      <w:pPr>
        <w:pStyle w:val="p16"/>
        <w:tabs>
          <w:tab w:val="left" w:pos="2520"/>
        </w:tabs>
        <w:spacing w:line="320" w:lineRule="exact"/>
        <w:ind w:left="0" w:firstLine="0"/>
        <w:jc w:val="both"/>
        <w:rPr>
          <w:rFonts w:ascii="Arial" w:hAnsi="Arial" w:cs="Arial"/>
        </w:rPr>
      </w:pPr>
    </w:p>
    <w:p w:rsidR="008F610B" w:rsidRPr="00B83E17" w:rsidRDefault="008F610B" w:rsidP="008F610B">
      <w:pPr>
        <w:pStyle w:val="p16"/>
        <w:tabs>
          <w:tab w:val="left" w:pos="2520"/>
        </w:tabs>
        <w:spacing w:line="320" w:lineRule="exact"/>
        <w:ind w:left="0" w:firstLine="0"/>
        <w:jc w:val="both"/>
        <w:rPr>
          <w:rFonts w:ascii="Arial" w:hAnsi="Arial" w:cs="Arial"/>
          <w:u w:val="single"/>
        </w:rPr>
      </w:pPr>
      <w:r w:rsidRPr="00B83E17">
        <w:rPr>
          <w:rFonts w:ascii="Arial" w:hAnsi="Arial" w:cs="Arial"/>
          <w:u w:val="single"/>
        </w:rPr>
        <w:t>Especificaciones del montaje:</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Tipo: Insonorizado</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Sistema de escape: Hospitalario de 8” con amortiguador</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Ancho: 1180 mm</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Largo: 4640 mm</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Alto: 2285 mm</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Peso seco: 3650 kg</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 xml:space="preserve">Pintura: </w:t>
      </w:r>
      <w:r w:rsidRPr="00B83E17">
        <w:rPr>
          <w:rFonts w:ascii="Arial" w:hAnsi="Arial" w:cs="Arial"/>
        </w:rPr>
        <w:t xml:space="preserve">Polvo de </w:t>
      </w:r>
      <w:proofErr w:type="spellStart"/>
      <w:r w:rsidRPr="00B83E17">
        <w:rPr>
          <w:rFonts w:ascii="Arial" w:hAnsi="Arial" w:cs="Arial"/>
        </w:rPr>
        <w:t>poliester</w:t>
      </w:r>
      <w:proofErr w:type="spellEnd"/>
      <w:r w:rsidRPr="00B83E17">
        <w:rPr>
          <w:rFonts w:ascii="Arial" w:hAnsi="Arial" w:cs="Arial"/>
        </w:rPr>
        <w:t xml:space="preserve"> electrostático </w:t>
      </w:r>
    </w:p>
    <w:p w:rsidR="008F610B" w:rsidRPr="00714AAE" w:rsidRDefault="008F610B" w:rsidP="008F610B">
      <w:pPr>
        <w:pStyle w:val="p16"/>
        <w:tabs>
          <w:tab w:val="left" w:pos="2520"/>
        </w:tabs>
        <w:spacing w:line="320" w:lineRule="exact"/>
        <w:ind w:left="0" w:firstLine="0"/>
        <w:jc w:val="both"/>
        <w:rPr>
          <w:rFonts w:ascii="Arial" w:hAnsi="Arial" w:cs="Arial"/>
        </w:rPr>
      </w:pPr>
      <w:r w:rsidRPr="00714AAE">
        <w:rPr>
          <w:rFonts w:ascii="Arial" w:hAnsi="Arial" w:cs="Arial"/>
        </w:rPr>
        <w:t>Tipo de terminación de pintura</w:t>
      </w:r>
      <w:r>
        <w:rPr>
          <w:rFonts w:ascii="Arial" w:hAnsi="Arial" w:cs="Arial"/>
        </w:rPr>
        <w:t>:</w:t>
      </w:r>
      <w:r w:rsidRPr="00714AAE">
        <w:rPr>
          <w:rFonts w:ascii="Arial" w:hAnsi="Arial" w:cs="Arial"/>
        </w:rPr>
        <w:t xml:space="preserve"> </w:t>
      </w:r>
      <w:proofErr w:type="spellStart"/>
      <w:r w:rsidRPr="00714AAE">
        <w:rPr>
          <w:rFonts w:ascii="Arial" w:hAnsi="Arial" w:cs="Arial"/>
        </w:rPr>
        <w:t>Texturada</w:t>
      </w:r>
      <w:proofErr w:type="spellEnd"/>
    </w:p>
    <w:p w:rsidR="008F610B" w:rsidRPr="00714AAE" w:rsidRDefault="008F610B" w:rsidP="008F610B">
      <w:pPr>
        <w:pStyle w:val="p16"/>
        <w:tabs>
          <w:tab w:val="left" w:pos="2520"/>
        </w:tabs>
        <w:spacing w:line="320" w:lineRule="exact"/>
        <w:ind w:left="0" w:firstLine="0"/>
        <w:jc w:val="both"/>
        <w:rPr>
          <w:rFonts w:ascii="Arial" w:hAnsi="Arial" w:cs="Arial"/>
        </w:rPr>
      </w:pPr>
      <w:r w:rsidRPr="00714AAE">
        <w:rPr>
          <w:rFonts w:ascii="Arial" w:hAnsi="Arial" w:cs="Arial"/>
        </w:rPr>
        <w:t>Resistencia a Salt Spray</w:t>
      </w:r>
      <w:r>
        <w:rPr>
          <w:rFonts w:ascii="Arial" w:hAnsi="Arial" w:cs="Arial"/>
        </w:rPr>
        <w:t>:</w:t>
      </w:r>
      <w:r w:rsidRPr="00714AAE">
        <w:rPr>
          <w:rFonts w:ascii="Arial" w:hAnsi="Arial" w:cs="Arial"/>
        </w:rPr>
        <w:t xml:space="preserve"> Mínimo 500h (sobre chapa </w:t>
      </w:r>
      <w:proofErr w:type="spellStart"/>
      <w:r w:rsidRPr="00714AAE">
        <w:rPr>
          <w:rFonts w:ascii="Arial" w:hAnsi="Arial" w:cs="Arial"/>
        </w:rPr>
        <w:t>fosfatizada</w:t>
      </w:r>
      <w:proofErr w:type="spellEnd"/>
      <w:r w:rsidRPr="00714AAE">
        <w:rPr>
          <w:rFonts w:ascii="Arial" w:hAnsi="Arial" w:cs="Arial"/>
        </w:rPr>
        <w:t>)</w:t>
      </w:r>
    </w:p>
    <w:p w:rsidR="008F610B" w:rsidRDefault="008F610B" w:rsidP="008F610B">
      <w:pPr>
        <w:pStyle w:val="p16"/>
        <w:tabs>
          <w:tab w:val="left" w:pos="2520"/>
        </w:tabs>
        <w:spacing w:line="320" w:lineRule="exact"/>
        <w:ind w:left="0" w:firstLine="0"/>
        <w:jc w:val="both"/>
        <w:rPr>
          <w:rFonts w:ascii="Arial" w:hAnsi="Arial" w:cs="Arial"/>
        </w:rPr>
      </w:pPr>
      <w:r w:rsidRPr="00714AAE">
        <w:rPr>
          <w:rFonts w:ascii="Arial" w:hAnsi="Arial" w:cs="Arial"/>
        </w:rPr>
        <w:t>Espesor de pintura</w:t>
      </w:r>
      <w:r>
        <w:rPr>
          <w:rFonts w:ascii="Arial" w:hAnsi="Arial" w:cs="Arial"/>
        </w:rPr>
        <w:t xml:space="preserve">: 80 </w:t>
      </w:r>
      <w:proofErr w:type="spellStart"/>
      <w:r>
        <w:rPr>
          <w:rFonts w:ascii="Arial" w:hAnsi="Arial" w:cs="Arial"/>
        </w:rPr>
        <w:t>μm</w:t>
      </w:r>
      <w:proofErr w:type="spellEnd"/>
      <w:r>
        <w:rPr>
          <w:rFonts w:ascii="Arial" w:hAnsi="Arial" w:cs="Arial"/>
        </w:rPr>
        <w:t xml:space="preserve"> (</w:t>
      </w:r>
      <w:proofErr w:type="spellStart"/>
      <w:r w:rsidRPr="00714AAE">
        <w:rPr>
          <w:rFonts w:ascii="Arial" w:hAnsi="Arial" w:cs="Arial"/>
        </w:rPr>
        <w:t>microtexturizada</w:t>
      </w:r>
      <w:proofErr w:type="spellEnd"/>
      <w:r w:rsidRPr="00714AAE">
        <w:rPr>
          <w:rFonts w:ascii="Arial" w:hAnsi="Arial" w:cs="Arial"/>
        </w:rPr>
        <w:t>)</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Nivel de ruido 1,5 m: 85 dB(A)</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Nivel de ruido 7,0 m: ND</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 xml:space="preserve">Cabina acústica apta para intemperie: </w:t>
      </w:r>
      <w:r w:rsidRPr="005A3D0F">
        <w:rPr>
          <w:rFonts w:ascii="Arial" w:hAnsi="Arial" w:cs="Arial"/>
        </w:rPr>
        <w:t xml:space="preserve">De estructura </w:t>
      </w:r>
      <w:proofErr w:type="spellStart"/>
      <w:r w:rsidRPr="005A3D0F">
        <w:rPr>
          <w:rFonts w:ascii="Arial" w:hAnsi="Arial" w:cs="Arial"/>
        </w:rPr>
        <w:t>autoportante</w:t>
      </w:r>
      <w:proofErr w:type="spellEnd"/>
      <w:r w:rsidRPr="005A3D0F">
        <w:rPr>
          <w:rFonts w:ascii="Arial" w:hAnsi="Arial" w:cs="Arial"/>
        </w:rPr>
        <w:t xml:space="preserve">, </w:t>
      </w:r>
      <w:r>
        <w:rPr>
          <w:rFonts w:ascii="Arial" w:hAnsi="Arial" w:cs="Arial"/>
        </w:rPr>
        <w:t>construida</w:t>
      </w:r>
      <w:r w:rsidRPr="005A3D0F">
        <w:rPr>
          <w:rFonts w:ascii="Arial" w:hAnsi="Arial" w:cs="Arial"/>
        </w:rPr>
        <w:t xml:space="preserve"> totalmente en chapa plegada y pintada con pintura </w:t>
      </w:r>
      <w:proofErr w:type="spellStart"/>
      <w:r w:rsidRPr="005A3D0F">
        <w:rPr>
          <w:rFonts w:ascii="Arial" w:hAnsi="Arial" w:cs="Arial"/>
        </w:rPr>
        <w:t>pulioretanica</w:t>
      </w:r>
      <w:proofErr w:type="spellEnd"/>
      <w:r w:rsidRPr="005A3D0F">
        <w:rPr>
          <w:rFonts w:ascii="Arial" w:hAnsi="Arial" w:cs="Arial"/>
        </w:rPr>
        <w:t xml:space="preserve"> industrial apta para intemperie, con puertas laterales con cerradura para acceso de servicio.</w:t>
      </w:r>
    </w:p>
    <w:p w:rsidR="008F610B" w:rsidRDefault="008F610B" w:rsidP="008F610B">
      <w:pPr>
        <w:pStyle w:val="p16"/>
        <w:tabs>
          <w:tab w:val="left" w:pos="2520"/>
        </w:tabs>
        <w:spacing w:line="320" w:lineRule="exact"/>
        <w:ind w:left="0" w:firstLine="0"/>
        <w:jc w:val="both"/>
        <w:rPr>
          <w:rFonts w:ascii="Arial" w:hAnsi="Arial" w:cs="Arial"/>
        </w:rPr>
      </w:pPr>
      <w:r>
        <w:rPr>
          <w:rFonts w:ascii="Arial" w:hAnsi="Arial" w:cs="Arial"/>
        </w:rPr>
        <w:t>Interior</w:t>
      </w:r>
      <w:r w:rsidRPr="005A3D0F">
        <w:rPr>
          <w:rFonts w:ascii="Arial" w:hAnsi="Arial" w:cs="Arial"/>
        </w:rPr>
        <w:t xml:space="preserve"> </w:t>
      </w:r>
      <w:r>
        <w:rPr>
          <w:rFonts w:ascii="Arial" w:hAnsi="Arial" w:cs="Arial"/>
        </w:rPr>
        <w:t xml:space="preserve">con </w:t>
      </w:r>
      <w:r w:rsidRPr="005A3D0F">
        <w:rPr>
          <w:rFonts w:ascii="Arial" w:hAnsi="Arial" w:cs="Arial"/>
        </w:rPr>
        <w:t>trampas de ruido dimensionadas según el caudal de refrigeración requerido por el equipo, íntegramente revestido con paneles acústicos ignífugos.</w:t>
      </w:r>
    </w:p>
    <w:p w:rsidR="008F610B" w:rsidRDefault="008F610B" w:rsidP="008F610B">
      <w:pPr>
        <w:pStyle w:val="p16"/>
        <w:tabs>
          <w:tab w:val="left" w:pos="2520"/>
        </w:tabs>
        <w:spacing w:line="320" w:lineRule="exact"/>
        <w:ind w:left="0" w:firstLine="0"/>
        <w:jc w:val="both"/>
        <w:rPr>
          <w:rFonts w:ascii="Arial" w:hAnsi="Arial" w:cs="Arial"/>
        </w:rPr>
      </w:pPr>
    </w:p>
    <w:tbl>
      <w:tblPr>
        <w:tblW w:w="9087" w:type="dxa"/>
        <w:tblCellMar>
          <w:left w:w="70" w:type="dxa"/>
          <w:right w:w="70" w:type="dxa"/>
        </w:tblCellMar>
        <w:tblLook w:val="04A0" w:firstRow="1" w:lastRow="0" w:firstColumn="1" w:lastColumn="0" w:noHBand="0" w:noVBand="1"/>
      </w:tblPr>
      <w:tblGrid>
        <w:gridCol w:w="1326"/>
        <w:gridCol w:w="1260"/>
        <w:gridCol w:w="1260"/>
        <w:gridCol w:w="1460"/>
        <w:gridCol w:w="1340"/>
        <w:gridCol w:w="1660"/>
        <w:gridCol w:w="781"/>
      </w:tblGrid>
      <w:tr w:rsidR="008F610B" w:rsidRPr="005A3D0F" w:rsidTr="00662859">
        <w:trPr>
          <w:trHeight w:val="301"/>
        </w:trPr>
        <w:tc>
          <w:tcPr>
            <w:tcW w:w="1326"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b/>
                <w:bCs/>
                <w:u w:val="single"/>
                <w:lang w:eastAsia="es-AR"/>
              </w:rPr>
            </w:pPr>
            <w:r w:rsidRPr="005A3D0F">
              <w:rPr>
                <w:rFonts w:ascii="Arial" w:eastAsia="Times New Roman" w:hAnsi="Arial" w:cs="Arial"/>
                <w:b/>
                <w:bCs/>
                <w:u w:val="single"/>
                <w:lang w:eastAsia="es-AR"/>
              </w:rPr>
              <w:t>Motor:</w:t>
            </w: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4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34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6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781"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xml:space="preserve">√ Ciclo </w:t>
            </w:r>
            <w:proofErr w:type="spellStart"/>
            <w:r w:rsidRPr="005A3D0F">
              <w:rPr>
                <w:rFonts w:ascii="Arial" w:eastAsia="Times New Roman" w:hAnsi="Arial" w:cs="Arial"/>
                <w:lang w:eastAsia="es-AR"/>
              </w:rPr>
              <w:t>Diesel</w:t>
            </w:r>
            <w:proofErr w:type="spellEnd"/>
            <w:r w:rsidRPr="005A3D0F">
              <w:rPr>
                <w:rFonts w:ascii="Arial" w:eastAsia="Times New Roman" w:hAnsi="Arial" w:cs="Arial"/>
                <w:lang w:eastAsia="es-AR"/>
              </w:rPr>
              <w:t xml:space="preserve"> de 4 tiempos, inyección directa 1500rpm-Turboalimentado</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Sistema de enfriamiento por radiador con ventilador mecánico con protección de ventilador y correas.</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Filtros de aceite, combustible y aire sustituibles.</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lastRenderedPageBreak/>
              <w:t>√ Motor de arranque accionado por baterías del tipo plomo-acido</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xml:space="preserve"> √ Alternador de carga de baterías accionado por correas</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Regulador de velocidad automático original</w:t>
            </w:r>
          </w:p>
        </w:tc>
      </w:tr>
      <w:tr w:rsidR="008F610B" w:rsidRPr="005A3D0F" w:rsidTr="00662859">
        <w:trPr>
          <w:trHeight w:val="301"/>
        </w:trPr>
        <w:tc>
          <w:tcPr>
            <w:tcW w:w="1326"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4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34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6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781"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r>
      <w:tr w:rsidR="008F610B" w:rsidRPr="005A3D0F" w:rsidTr="00662859">
        <w:trPr>
          <w:trHeight w:val="301"/>
        </w:trPr>
        <w:tc>
          <w:tcPr>
            <w:tcW w:w="1326"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b/>
                <w:bCs/>
                <w:u w:val="single"/>
                <w:lang w:eastAsia="es-AR"/>
              </w:rPr>
            </w:pPr>
            <w:r w:rsidRPr="005A3D0F">
              <w:rPr>
                <w:rFonts w:ascii="Arial" w:eastAsia="Times New Roman" w:hAnsi="Arial" w:cs="Arial"/>
                <w:b/>
                <w:bCs/>
                <w:u w:val="single"/>
                <w:lang w:eastAsia="es-AR"/>
              </w:rPr>
              <w:t>Alternador:</w:t>
            </w: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4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34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6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781"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Sincrónico trifásico 1500rpm 4 polos</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Tipo de conexión: estrella con neutro accesible (12 hilos)</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xml:space="preserve">√ Excitación tipo </w:t>
            </w:r>
            <w:proofErr w:type="spellStart"/>
            <w:r w:rsidRPr="005A3D0F">
              <w:rPr>
                <w:rFonts w:ascii="Arial" w:eastAsia="Times New Roman" w:hAnsi="Arial" w:cs="Arial"/>
                <w:lang w:eastAsia="es-AR"/>
              </w:rPr>
              <w:t>brushless</w:t>
            </w:r>
            <w:proofErr w:type="spellEnd"/>
            <w:r w:rsidRPr="005A3D0F">
              <w:rPr>
                <w:rFonts w:ascii="Arial" w:eastAsia="Times New Roman" w:hAnsi="Arial" w:cs="Arial"/>
                <w:lang w:eastAsia="es-AR"/>
              </w:rPr>
              <w:t xml:space="preserve"> (sin escobillas), auto excitado y autorregulado</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Montaje monoblock-</w:t>
            </w:r>
            <w:proofErr w:type="spellStart"/>
            <w:r w:rsidRPr="005A3D0F">
              <w:rPr>
                <w:rFonts w:ascii="Arial" w:eastAsia="Times New Roman" w:hAnsi="Arial" w:cs="Arial"/>
                <w:lang w:eastAsia="es-AR"/>
              </w:rPr>
              <w:t>monopalier</w:t>
            </w:r>
            <w:proofErr w:type="spellEnd"/>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Refrigeración forzada</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Grado de protección mecánica</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Aislación clase H</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Distorsión de forma de onda: inferior a 5%</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Grado de interferencia telefónica THF&lt;2 según norma G-VDE0875K</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Regulador de tensión de tipo estático electrónico.</w:t>
            </w:r>
          </w:p>
        </w:tc>
      </w:tr>
      <w:tr w:rsidR="008F610B" w:rsidRPr="005A3D0F" w:rsidTr="00662859">
        <w:trPr>
          <w:trHeight w:val="301"/>
        </w:trPr>
        <w:tc>
          <w:tcPr>
            <w:tcW w:w="1326"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2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4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34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6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781"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r>
      <w:tr w:rsidR="008F610B" w:rsidRPr="005A3D0F" w:rsidTr="00662859">
        <w:trPr>
          <w:trHeight w:val="301"/>
        </w:trPr>
        <w:tc>
          <w:tcPr>
            <w:tcW w:w="3846" w:type="dxa"/>
            <w:gridSpan w:val="3"/>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b/>
                <w:bCs/>
                <w:u w:val="single"/>
                <w:lang w:eastAsia="es-AR"/>
              </w:rPr>
            </w:pPr>
            <w:r w:rsidRPr="005A3D0F">
              <w:rPr>
                <w:rFonts w:ascii="Arial" w:eastAsia="Times New Roman" w:hAnsi="Arial" w:cs="Arial"/>
                <w:b/>
                <w:bCs/>
                <w:u w:val="single"/>
                <w:lang w:eastAsia="es-AR"/>
              </w:rPr>
              <w:t>Conjunto motor-generador:</w:t>
            </w:r>
          </w:p>
        </w:tc>
        <w:tc>
          <w:tcPr>
            <w:tcW w:w="14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34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1660"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c>
          <w:tcPr>
            <w:tcW w:w="781" w:type="dxa"/>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color w:val="000000"/>
                <w:lang w:eastAsia="es-AR"/>
              </w:rPr>
            </w:pP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Acoplado en forma monoblock sobre una base tipo trineo especialmente diseñada</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xml:space="preserve">√ Entre dicha base descripta, y el conjunto motor-generador se colocan tacos </w:t>
            </w:r>
            <w:proofErr w:type="spellStart"/>
            <w:r w:rsidRPr="005A3D0F">
              <w:rPr>
                <w:rFonts w:ascii="Arial" w:eastAsia="Times New Roman" w:hAnsi="Arial" w:cs="Arial"/>
                <w:lang w:eastAsia="es-AR"/>
              </w:rPr>
              <w:t>antivibratorios</w:t>
            </w:r>
            <w:proofErr w:type="spellEnd"/>
            <w:r w:rsidRPr="005A3D0F">
              <w:rPr>
                <w:rFonts w:ascii="Arial" w:eastAsia="Times New Roman" w:hAnsi="Arial" w:cs="Arial"/>
                <w:lang w:eastAsia="es-AR"/>
              </w:rPr>
              <w:t xml:space="preserve"> de goma</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Batería con sus cables, terminales y base soporte</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Silenciador residencial provisto</w:t>
            </w:r>
            <w:r w:rsidRPr="005A3D0F">
              <w:rPr>
                <w:rFonts w:ascii="Arial" w:eastAsia="Times New Roman" w:hAnsi="Arial" w:cs="Arial"/>
                <w:color w:val="FF0000"/>
                <w:lang w:eastAsia="es-AR"/>
              </w:rPr>
              <w:t xml:space="preserve"> </w:t>
            </w:r>
          </w:p>
        </w:tc>
      </w:tr>
      <w:tr w:rsidR="008F610B" w:rsidRPr="005A3D0F" w:rsidTr="00662859">
        <w:trPr>
          <w:trHeight w:val="301"/>
        </w:trPr>
        <w:tc>
          <w:tcPr>
            <w:tcW w:w="9087" w:type="dxa"/>
            <w:gridSpan w:val="7"/>
            <w:tcBorders>
              <w:top w:val="nil"/>
              <w:left w:val="nil"/>
              <w:bottom w:val="nil"/>
              <w:right w:val="nil"/>
            </w:tcBorders>
            <w:shd w:val="clear" w:color="auto" w:fill="auto"/>
            <w:noWrap/>
            <w:vAlign w:val="bottom"/>
            <w:hideMark/>
          </w:tcPr>
          <w:p w:rsidR="008F610B" w:rsidRPr="005A3D0F" w:rsidRDefault="008F610B" w:rsidP="00662859">
            <w:pPr>
              <w:spacing w:line="240" w:lineRule="auto"/>
              <w:rPr>
                <w:rFonts w:ascii="Arial" w:eastAsia="Times New Roman" w:hAnsi="Arial" w:cs="Arial"/>
                <w:lang w:eastAsia="es-AR"/>
              </w:rPr>
            </w:pPr>
            <w:r w:rsidRPr="005A3D0F">
              <w:rPr>
                <w:rFonts w:ascii="Arial" w:eastAsia="Times New Roman" w:hAnsi="Arial" w:cs="Arial"/>
                <w:lang w:eastAsia="es-AR"/>
              </w:rPr>
              <w:t>√ Tanque de combustible</w:t>
            </w:r>
          </w:p>
        </w:tc>
      </w:tr>
    </w:tbl>
    <w:p w:rsidR="008F610B" w:rsidRDefault="008F610B" w:rsidP="008F610B">
      <w:pPr>
        <w:pStyle w:val="p16"/>
        <w:tabs>
          <w:tab w:val="left" w:pos="2520"/>
        </w:tabs>
        <w:spacing w:line="320" w:lineRule="exact"/>
        <w:ind w:left="0" w:firstLine="0"/>
        <w:jc w:val="both"/>
        <w:rPr>
          <w:rFonts w:ascii="Arial" w:hAnsi="Arial" w:cs="Arial"/>
        </w:rPr>
      </w:pPr>
    </w:p>
    <w:p w:rsidR="00F12CD5" w:rsidRPr="00F12CD5" w:rsidRDefault="00F12CD5" w:rsidP="00BD0A07">
      <w:pPr>
        <w:spacing w:line="240" w:lineRule="auto"/>
        <w:ind w:left="964"/>
        <w:jc w:val="both"/>
        <w:rPr>
          <w:rFonts w:ascii="Times New Roman" w:hAnsi="Times New Roman" w:cs="Times New Roman"/>
          <w:sz w:val="24"/>
          <w:lang w:val="es-ES"/>
        </w:rPr>
      </w:pP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F12CD5">
      <w:headerReference w:type="default" r:id="rId7"/>
      <w:footerReference w:type="default" r:id="rId8"/>
      <w:pgSz w:w="12240" w:h="20160" w:code="5"/>
      <w:pgMar w:top="3232" w:right="1304" w:bottom="153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AE" w:rsidRDefault="004770AE" w:rsidP="00F12CD5">
      <w:pPr>
        <w:spacing w:after="0" w:line="240" w:lineRule="auto"/>
      </w:pPr>
      <w:r>
        <w:separator/>
      </w:r>
    </w:p>
  </w:endnote>
  <w:endnote w:type="continuationSeparator" w:id="0">
    <w:p w:rsidR="004770AE" w:rsidRDefault="004770AE" w:rsidP="00F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D5" w:rsidRDefault="00F12CD5">
    <w:pPr>
      <w:pStyle w:val="Piedepgina"/>
    </w:pPr>
    <w:r>
      <w:rPr>
        <w:noProof/>
        <w:lang w:eastAsia="es-AR"/>
      </w:rPr>
      <w:drawing>
        <wp:anchor distT="0" distB="0" distL="114300" distR="114300" simplePos="0" relativeHeight="251656704" behindDoc="0" locked="0" layoutInCell="1" allowOverlap="1" wp14:anchorId="5D3294E6" wp14:editId="78871936">
          <wp:simplePos x="0" y="0"/>
          <wp:positionH relativeFrom="column">
            <wp:posOffset>-913130</wp:posOffset>
          </wp:positionH>
          <wp:positionV relativeFrom="paragraph">
            <wp:posOffset>-140970</wp:posOffset>
          </wp:positionV>
          <wp:extent cx="1769745" cy="488950"/>
          <wp:effectExtent l="0" t="0" r="1905" b="6350"/>
          <wp:wrapThrough wrapText="bothSides">
            <wp:wrapPolygon edited="0">
              <wp:start x="0" y="0"/>
              <wp:lineTo x="0" y="21039"/>
              <wp:lineTo x="21391" y="21039"/>
              <wp:lineTo x="21391" y="0"/>
              <wp:lineTo x="0" y="0"/>
            </wp:wrapPolygon>
          </wp:wrapThrough>
          <wp:docPr id="5" name="Imagen 5" descr="infraestruc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Imagen" descr="infraestructura.jpg"/>
                  <pic:cNvPicPr>
                    <a:picLocks noChangeAspect="1" noChangeArrowheads="1"/>
                  </pic:cNvPicPr>
                </pic:nvPicPr>
                <pic:blipFill>
                  <a:blip r:embed="rId1">
                    <a:extLst>
                      <a:ext uri="{28A0092B-C50C-407E-A947-70E740481C1C}">
                        <a14:useLocalDpi xmlns:a14="http://schemas.microsoft.com/office/drawing/2010/main" val="0"/>
                      </a:ext>
                    </a:extLst>
                  </a:blip>
                  <a:srcRect l="63278" t="20555" r="13556" b="24603"/>
                  <a:stretch>
                    <a:fillRect/>
                  </a:stretch>
                </pic:blipFill>
                <pic:spPr bwMode="auto">
                  <a:xfrm>
                    <a:off x="0" y="0"/>
                    <a:ext cx="176974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800" behindDoc="0" locked="0" layoutInCell="1" allowOverlap="1" wp14:anchorId="3FFD68DC" wp14:editId="77AC9ABB">
          <wp:simplePos x="0" y="0"/>
          <wp:positionH relativeFrom="column">
            <wp:posOffset>1868170</wp:posOffset>
          </wp:positionH>
          <wp:positionV relativeFrom="paragraph">
            <wp:posOffset>-179070</wp:posOffset>
          </wp:positionV>
          <wp:extent cx="1829435" cy="641985"/>
          <wp:effectExtent l="0" t="0" r="0" b="5715"/>
          <wp:wrapNone/>
          <wp:docPr id="6" name="Imagen 6" descr="logo completo infraestructura(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leto infraestructura(negro)"/>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82943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872" behindDoc="0" locked="0" layoutInCell="1" allowOverlap="1" wp14:anchorId="0F4886EB" wp14:editId="6C6CA595">
          <wp:simplePos x="0" y="0"/>
          <wp:positionH relativeFrom="column">
            <wp:posOffset>5249545</wp:posOffset>
          </wp:positionH>
          <wp:positionV relativeFrom="paragraph">
            <wp:posOffset>-306705</wp:posOffset>
          </wp:positionV>
          <wp:extent cx="784225" cy="769620"/>
          <wp:effectExtent l="0" t="0" r="0" b="0"/>
          <wp:wrapNone/>
          <wp:docPr id="4" name="Imagen 4" descr="Nombre Intende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mbre Intendente(negro)"/>
                  <pic:cNvPicPr>
                    <a:picLocks noChangeAspect="1" noChangeArrowheads="1"/>
                  </pic:cNvPicPr>
                </pic:nvPicPr>
                <pic:blipFill>
                  <a:blip r:embed="rId3">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8422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3632" behindDoc="0" locked="0" layoutInCell="1" allowOverlap="1" wp14:anchorId="2F363FBD" wp14:editId="4F380383">
          <wp:simplePos x="0" y="0"/>
          <wp:positionH relativeFrom="column">
            <wp:posOffset>-1141730</wp:posOffset>
          </wp:positionH>
          <wp:positionV relativeFrom="paragraph">
            <wp:posOffset>-217170</wp:posOffset>
          </wp:positionV>
          <wp:extent cx="7381875" cy="702310"/>
          <wp:effectExtent l="0" t="0" r="9525" b="2540"/>
          <wp:wrapThrough wrapText="bothSides">
            <wp:wrapPolygon edited="0">
              <wp:start x="0" y="0"/>
              <wp:lineTo x="0" y="21092"/>
              <wp:lineTo x="21572" y="21092"/>
              <wp:lineTo x="21572" y="0"/>
              <wp:lineTo x="0" y="0"/>
            </wp:wrapPolygon>
          </wp:wrapThrough>
          <wp:docPr id="3" name="Imagen 3" descr="zocal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zocalo azu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1875" cy="702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AE" w:rsidRDefault="004770AE" w:rsidP="00F12CD5">
      <w:pPr>
        <w:spacing w:after="0" w:line="240" w:lineRule="auto"/>
      </w:pPr>
      <w:r>
        <w:separator/>
      </w:r>
    </w:p>
  </w:footnote>
  <w:footnote w:type="continuationSeparator" w:id="0">
    <w:p w:rsidR="004770AE" w:rsidRDefault="004770AE" w:rsidP="00F1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D5" w:rsidRDefault="00F12CD5" w:rsidP="00F12CD5">
    <w:pPr>
      <w:pBdr>
        <w:bottom w:val="single" w:sz="18" w:space="3" w:color="4BACC6"/>
      </w:pBdr>
      <w:tabs>
        <w:tab w:val="center" w:pos="4420"/>
        <w:tab w:val="right" w:pos="8840"/>
      </w:tabs>
      <w:rPr>
        <w:rFonts w:ascii="Verdana" w:hAnsi="Verdana" w:cs="Arial"/>
        <w:sz w:val="20"/>
      </w:rPr>
    </w:pPr>
  </w:p>
  <w:p w:rsidR="00F12CD5" w:rsidRDefault="00F12CD5" w:rsidP="00F12CD5">
    <w:pPr>
      <w:pStyle w:val="Encabezado"/>
    </w:pPr>
  </w:p>
  <w:p w:rsidR="00F12CD5" w:rsidRDefault="00F12CD5" w:rsidP="00F12CD5">
    <w:pPr>
      <w:pBdr>
        <w:bottom w:val="single" w:sz="18" w:space="3" w:color="4BACC6"/>
      </w:pBdr>
      <w:tabs>
        <w:tab w:val="center" w:pos="4420"/>
        <w:tab w:val="right" w:pos="8840"/>
      </w:tabs>
      <w:jc w:val="center"/>
      <w:rPr>
        <w:rFonts w:ascii="Verdana" w:hAnsi="Verdana" w:cs="Arial"/>
        <w:b/>
      </w:rPr>
    </w:pPr>
    <w:r>
      <w:rPr>
        <w:rFonts w:ascii="Verdana" w:hAnsi="Verdana" w:cs="Arial"/>
        <w:b/>
      </w:rPr>
      <w:t xml:space="preserve">SECRETARÍA DE INFRAESTRUCTURA </w:t>
    </w:r>
  </w:p>
  <w:p w:rsidR="00F12CD5" w:rsidRDefault="00F12CD5" w:rsidP="00F12CD5">
    <w:pPr>
      <w:pBdr>
        <w:bottom w:val="single" w:sz="18" w:space="3" w:color="4BACC6"/>
      </w:pBdr>
      <w:tabs>
        <w:tab w:val="center" w:pos="4420"/>
        <w:tab w:val="right" w:pos="8840"/>
      </w:tabs>
      <w:jc w:val="center"/>
      <w:rPr>
        <w:rFonts w:ascii="Verdana" w:hAnsi="Verdana" w:cs="Arial"/>
        <w:sz w:val="20"/>
      </w:rPr>
    </w:pPr>
    <w:r>
      <w:rPr>
        <w:rFonts w:ascii="Verdana" w:hAnsi="Verdana" w:cs="Arial"/>
        <w:sz w:val="20"/>
      </w:rPr>
      <w:t>DIRECCIÓN DE PLANIFICACIÓN, AGUA, CLOACAS Y GAS</w:t>
    </w:r>
  </w:p>
  <w:p w:rsidR="00F12CD5" w:rsidRPr="00F12CD5" w:rsidRDefault="00F12CD5" w:rsidP="00F12CD5">
    <w:pPr>
      <w:pStyle w:val="Encabezado"/>
      <w:rPr>
        <w:lang w:val="es-ES"/>
      </w:rPr>
    </w:pPr>
  </w:p>
  <w:p w:rsidR="00F12CD5" w:rsidRPr="00F12CD5" w:rsidRDefault="00F12CD5" w:rsidP="00F12CD5">
    <w:pPr>
      <w:pStyle w:val="Encabezado"/>
      <w:rPr>
        <w:lang w:val="es-ES"/>
      </w:rPr>
    </w:pPr>
  </w:p>
  <w:p w:rsidR="00F12CD5" w:rsidRDefault="00F12C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39BA"/>
    <w:multiLevelType w:val="multilevel"/>
    <w:tmpl w:val="AE56AD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13909AB"/>
    <w:multiLevelType w:val="multilevel"/>
    <w:tmpl w:val="2CA8B79E"/>
    <w:lvl w:ilvl="0">
      <w:start w:val="1"/>
      <w:numFmt w:val="lowerLetter"/>
      <w:lvlText w:val="%1)"/>
      <w:lvlJc w:val="left"/>
      <w:pPr>
        <w:ind w:left="2688" w:hanging="360"/>
      </w:pPr>
    </w:lvl>
    <w:lvl w:ilvl="1">
      <w:start w:val="1"/>
      <w:numFmt w:val="lowerLetter"/>
      <w:lvlText w:val="%2."/>
      <w:lvlJc w:val="left"/>
      <w:pPr>
        <w:ind w:left="3408" w:hanging="360"/>
      </w:pPr>
    </w:lvl>
    <w:lvl w:ilvl="2">
      <w:start w:val="1"/>
      <w:numFmt w:val="lowerRoman"/>
      <w:lvlText w:val="%3."/>
      <w:lvlJc w:val="right"/>
      <w:pPr>
        <w:ind w:left="4128" w:hanging="180"/>
      </w:pPr>
    </w:lvl>
    <w:lvl w:ilvl="3">
      <w:start w:val="1"/>
      <w:numFmt w:val="decimal"/>
      <w:lvlText w:val="%4."/>
      <w:lvlJc w:val="left"/>
      <w:pPr>
        <w:ind w:left="4848" w:hanging="360"/>
      </w:pPr>
    </w:lvl>
    <w:lvl w:ilvl="4">
      <w:start w:val="1"/>
      <w:numFmt w:val="lowerLetter"/>
      <w:lvlText w:val="%5."/>
      <w:lvlJc w:val="left"/>
      <w:pPr>
        <w:ind w:left="5568" w:hanging="360"/>
      </w:pPr>
    </w:lvl>
    <w:lvl w:ilvl="5">
      <w:start w:val="1"/>
      <w:numFmt w:val="lowerRoman"/>
      <w:lvlText w:val="%6."/>
      <w:lvlJc w:val="right"/>
      <w:pPr>
        <w:ind w:left="6288" w:hanging="180"/>
      </w:pPr>
    </w:lvl>
    <w:lvl w:ilvl="6">
      <w:start w:val="1"/>
      <w:numFmt w:val="decimal"/>
      <w:lvlText w:val="%7."/>
      <w:lvlJc w:val="left"/>
      <w:pPr>
        <w:ind w:left="7008" w:hanging="360"/>
      </w:pPr>
    </w:lvl>
    <w:lvl w:ilvl="7">
      <w:start w:val="1"/>
      <w:numFmt w:val="lowerLetter"/>
      <w:lvlText w:val="%8."/>
      <w:lvlJc w:val="left"/>
      <w:pPr>
        <w:ind w:left="7728" w:hanging="360"/>
      </w:pPr>
    </w:lvl>
    <w:lvl w:ilvl="8">
      <w:start w:val="1"/>
      <w:numFmt w:val="lowerRoman"/>
      <w:lvlText w:val="%9."/>
      <w:lvlJc w:val="right"/>
      <w:pPr>
        <w:ind w:left="8448" w:hanging="180"/>
      </w:pPr>
    </w:lvl>
  </w:abstractNum>
  <w:abstractNum w:abstractNumId="2" w15:restartNumberingAfterBreak="0">
    <w:nsid w:val="6F206B1E"/>
    <w:multiLevelType w:val="multilevel"/>
    <w:tmpl w:val="6D7A4086"/>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A0DC4"/>
    <w:rsid w:val="00275328"/>
    <w:rsid w:val="003F3D5E"/>
    <w:rsid w:val="00436C0D"/>
    <w:rsid w:val="004770AE"/>
    <w:rsid w:val="005C6E5C"/>
    <w:rsid w:val="005F64D8"/>
    <w:rsid w:val="00624320"/>
    <w:rsid w:val="00624462"/>
    <w:rsid w:val="0076651A"/>
    <w:rsid w:val="008B0F22"/>
    <w:rsid w:val="008F610B"/>
    <w:rsid w:val="00903CF5"/>
    <w:rsid w:val="00966F91"/>
    <w:rsid w:val="00987BD7"/>
    <w:rsid w:val="00AE72C2"/>
    <w:rsid w:val="00B31D29"/>
    <w:rsid w:val="00B85F78"/>
    <w:rsid w:val="00BC06B0"/>
    <w:rsid w:val="00BD0A07"/>
    <w:rsid w:val="00BE21B0"/>
    <w:rsid w:val="00BF14B2"/>
    <w:rsid w:val="00CF23FE"/>
    <w:rsid w:val="00D81BB0"/>
    <w:rsid w:val="00E06EF4"/>
    <w:rsid w:val="00EC4DA1"/>
    <w:rsid w:val="00F02922"/>
    <w:rsid w:val="00F12C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EB10E-F162-4A34-A8EA-488029BD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72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2C2"/>
    <w:rPr>
      <w:rFonts w:ascii="Segoe UI" w:hAnsi="Segoe UI" w:cs="Segoe UI"/>
      <w:sz w:val="18"/>
      <w:szCs w:val="18"/>
    </w:rPr>
  </w:style>
  <w:style w:type="character" w:styleId="Hipervnculo">
    <w:name w:val="Hyperlink"/>
    <w:basedOn w:val="Fuentedeprrafopredeter"/>
    <w:uiPriority w:val="99"/>
    <w:unhideWhenUsed/>
    <w:rsid w:val="00F12CD5"/>
    <w:rPr>
      <w:color w:val="0000FF" w:themeColor="hyperlink"/>
      <w:u w:val="single"/>
    </w:rPr>
  </w:style>
  <w:style w:type="paragraph" w:styleId="Encabezado">
    <w:name w:val="header"/>
    <w:basedOn w:val="Normal"/>
    <w:link w:val="EncabezadoCar"/>
    <w:uiPriority w:val="99"/>
    <w:unhideWhenUsed/>
    <w:rsid w:val="00F12C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CD5"/>
  </w:style>
  <w:style w:type="paragraph" w:styleId="Piedepgina">
    <w:name w:val="footer"/>
    <w:basedOn w:val="Normal"/>
    <w:link w:val="PiedepginaCar"/>
    <w:uiPriority w:val="99"/>
    <w:unhideWhenUsed/>
    <w:rsid w:val="00F12C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CD5"/>
  </w:style>
  <w:style w:type="paragraph" w:customStyle="1" w:styleId="t1">
    <w:name w:val="t1"/>
    <w:basedOn w:val="Normal"/>
    <w:rsid w:val="008F610B"/>
    <w:pPr>
      <w:spacing w:after="0" w:line="460" w:lineRule="atLeast"/>
    </w:pPr>
    <w:rPr>
      <w:rFonts w:ascii="Bookman Old Style" w:eastAsia="Times New Roman" w:hAnsi="Bookman Old Style" w:cs="Times New Roman"/>
      <w:szCs w:val="20"/>
      <w:lang w:val="es-ES_tradnl" w:eastAsia="es-AR"/>
    </w:rPr>
  </w:style>
  <w:style w:type="paragraph" w:customStyle="1" w:styleId="p16">
    <w:name w:val="p16"/>
    <w:basedOn w:val="Normal"/>
    <w:rsid w:val="008F610B"/>
    <w:pPr>
      <w:spacing w:after="0" w:line="380" w:lineRule="atLeast"/>
      <w:ind w:left="1440" w:firstLine="2592"/>
    </w:pPr>
    <w:rPr>
      <w:rFonts w:ascii="Bookman Old Style" w:eastAsia="Times New Roman" w:hAnsi="Bookman Old Style" w:cs="Times New Roman"/>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4390</Words>
  <Characters>24146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2022-12-26T10:01:00Z</cp:lastPrinted>
  <dcterms:created xsi:type="dcterms:W3CDTF">2022-12-26T10:01:00Z</dcterms:created>
  <dcterms:modified xsi:type="dcterms:W3CDTF">2022-12-26T13:54:00Z</dcterms:modified>
</cp:coreProperties>
</file>