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D403A9">
        <w:rPr>
          <w:rFonts w:ascii="Times New Roman" w:hAnsi="Times New Roman"/>
          <w:b/>
          <w:sz w:val="24"/>
          <w:szCs w:val="24"/>
          <w:u w:val="single"/>
        </w:rPr>
        <w:t>69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7461F6" w:rsidRDefault="00981BC8" w:rsidP="007461F6">
      <w:pPr>
        <w:tabs>
          <w:tab w:val="left" w:pos="1080"/>
        </w:tabs>
        <w:spacing w:line="240" w:lineRule="auto"/>
        <w:ind w:left="907" w:hanging="907"/>
        <w:jc w:val="both"/>
        <w:rPr>
          <w:rFonts w:ascii="Tahoma" w:hAnsi="Tahoma" w:cs="Tahoma"/>
          <w:sz w:val="24"/>
          <w:szCs w:val="24"/>
        </w:rPr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BD604D">
        <w:rPr>
          <w:rFonts w:ascii="Tahoma" w:hAnsi="Tahoma" w:cs="Tahoma"/>
          <w:b/>
          <w:sz w:val="24"/>
          <w:szCs w:val="24"/>
        </w:rPr>
        <w:tab/>
      </w:r>
      <w:r w:rsidR="007461F6">
        <w:rPr>
          <w:rFonts w:ascii="Times New Roman" w:hAnsi="Times New Roman" w:cs="Times New Roman"/>
          <w:b/>
          <w:sz w:val="24"/>
          <w:szCs w:val="24"/>
        </w:rPr>
        <w:t>AUTORÍ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>ZASE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a la 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>EMPRESA PROVINCIAL DE ENERGIA DE CORDOBA (E</w:t>
      </w:r>
      <w:r w:rsidR="007461F6">
        <w:rPr>
          <w:rFonts w:ascii="Times New Roman" w:hAnsi="Times New Roman" w:cs="Times New Roman"/>
          <w:b/>
          <w:sz w:val="24"/>
          <w:szCs w:val="24"/>
        </w:rPr>
        <w:t>.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>P</w:t>
      </w:r>
      <w:r w:rsidR="007461F6">
        <w:rPr>
          <w:rFonts w:ascii="Times New Roman" w:hAnsi="Times New Roman" w:cs="Times New Roman"/>
          <w:b/>
          <w:sz w:val="24"/>
          <w:szCs w:val="24"/>
        </w:rPr>
        <w:t>.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>E</w:t>
      </w:r>
      <w:r w:rsidR="007461F6">
        <w:rPr>
          <w:rFonts w:ascii="Times New Roman" w:hAnsi="Times New Roman" w:cs="Times New Roman"/>
          <w:b/>
          <w:sz w:val="24"/>
          <w:szCs w:val="24"/>
        </w:rPr>
        <w:t>.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>C</w:t>
      </w:r>
      <w:r w:rsidR="007461F6">
        <w:rPr>
          <w:rFonts w:ascii="Times New Roman" w:hAnsi="Times New Roman" w:cs="Times New Roman"/>
          <w:b/>
          <w:sz w:val="24"/>
          <w:szCs w:val="24"/>
        </w:rPr>
        <w:t>.</w:t>
      </w:r>
      <w:r w:rsidR="007461F6" w:rsidRPr="007461F6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a efectuar un tendido subterráneo para obra “Vinculación en media tensión de celda </w:t>
      </w:r>
      <w:proofErr w:type="spellStart"/>
      <w:r w:rsidR="007461F6" w:rsidRPr="007461F6">
        <w:rPr>
          <w:rFonts w:ascii="Times New Roman" w:hAnsi="Times New Roman" w:cs="Times New Roman"/>
          <w:sz w:val="24"/>
          <w:szCs w:val="24"/>
        </w:rPr>
        <w:t>Tecnoteca</w:t>
      </w:r>
      <w:proofErr w:type="spellEnd"/>
      <w:r w:rsidR="007461F6" w:rsidRPr="007461F6">
        <w:rPr>
          <w:rFonts w:ascii="Times New Roman" w:hAnsi="Times New Roman" w:cs="Times New Roman"/>
          <w:sz w:val="24"/>
          <w:szCs w:val="24"/>
        </w:rPr>
        <w:t xml:space="preserve"> con celda Telecom”, en el Dominio Público Municipal, detallado en planos obrantes a fojas 3 y 12 en Expediente Nº 132714/EXTER/2021.-</w:t>
      </w:r>
    </w:p>
    <w:p w:rsidR="001E433D" w:rsidRPr="00AC1C16" w:rsidRDefault="00AE5699" w:rsidP="007461F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7461F6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961F9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604D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2021-07-16T11:16:00Z</cp:lastPrinted>
  <dcterms:created xsi:type="dcterms:W3CDTF">2021-12-13T12:27:00Z</dcterms:created>
  <dcterms:modified xsi:type="dcterms:W3CDTF">2021-12-13T12:36:00Z</dcterms:modified>
</cp:coreProperties>
</file>